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7438" w14:textId="5A809DA7" w:rsidR="000C5900" w:rsidRDefault="000C5900" w:rsidP="000C5900">
      <w:pPr>
        <w:pStyle w:val="22"/>
      </w:pPr>
      <w:r w:rsidRPr="003F245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291BFD" wp14:editId="1223918E">
            <wp:simplePos x="0" y="0"/>
            <wp:positionH relativeFrom="column">
              <wp:posOffset>2332355</wp:posOffset>
            </wp:positionH>
            <wp:positionV relativeFrom="paragraph">
              <wp:posOffset>98945</wp:posOffset>
            </wp:positionV>
            <wp:extent cx="1662430" cy="1662430"/>
            <wp:effectExtent l="0" t="0" r="0" b="0"/>
            <wp:wrapNone/>
            <wp:docPr id="3086" name="Рисунок 1" descr="3792000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Рисунок 1" descr="3792000000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5F08D1">
        <w:t>м</w:t>
      </w:r>
      <w:r>
        <w:t xml:space="preserve"> </w:t>
      </w:r>
    </w:p>
    <w:p w14:paraId="40676734" w14:textId="77777777" w:rsidR="000C5900" w:rsidRDefault="000C5900" w:rsidP="000C5900"/>
    <w:p w14:paraId="59EF0E14" w14:textId="77777777" w:rsidR="000C5900" w:rsidRDefault="000C5900" w:rsidP="000C5900">
      <w:pPr>
        <w:pStyle w:val="12"/>
      </w:pPr>
      <w:bookmarkStart w:id="0" w:name="bookmark0"/>
    </w:p>
    <w:p w14:paraId="42FC0D73" w14:textId="77777777" w:rsidR="000C5900" w:rsidRDefault="000C5900" w:rsidP="000C5900">
      <w:pPr>
        <w:pStyle w:val="12"/>
      </w:pPr>
    </w:p>
    <w:bookmarkEnd w:id="0"/>
    <w:p w14:paraId="5A9CDC1A" w14:textId="77777777" w:rsidR="00E3006C" w:rsidRPr="00E3006C" w:rsidRDefault="00E3006C" w:rsidP="00E3006C">
      <w:pPr>
        <w:spacing w:line="280" w:lineRule="exact"/>
        <w:jc w:val="center"/>
        <w:rPr>
          <w:b/>
        </w:rPr>
      </w:pPr>
      <w:r w:rsidRPr="00E3006C">
        <w:rPr>
          <w:b/>
        </w:rPr>
        <w:t>Министерство транспорта Российской Федерации</w:t>
      </w:r>
    </w:p>
    <w:p w14:paraId="4EB4BDCB" w14:textId="77777777" w:rsidR="00E3006C" w:rsidRPr="00E3006C" w:rsidRDefault="00E3006C" w:rsidP="00E3006C">
      <w:pPr>
        <w:spacing w:line="280" w:lineRule="exact"/>
        <w:jc w:val="center"/>
        <w:rPr>
          <w:b/>
        </w:rPr>
      </w:pPr>
    </w:p>
    <w:p w14:paraId="06E1E140" w14:textId="77777777" w:rsidR="00E3006C" w:rsidRPr="00E3006C" w:rsidRDefault="00E3006C" w:rsidP="00E3006C">
      <w:pPr>
        <w:spacing w:line="280" w:lineRule="exact"/>
        <w:jc w:val="center"/>
        <w:rPr>
          <w:b/>
        </w:rPr>
      </w:pPr>
      <w:r w:rsidRPr="00E3006C">
        <w:rPr>
          <w:b/>
        </w:rPr>
        <w:t>ФЕДЕРАЛЬНАЯ СЛУЖБА ПО НАДЗОРУ В СФЕРЕ ТРАНСПОРТА</w:t>
      </w:r>
    </w:p>
    <w:p w14:paraId="228B1930" w14:textId="77777777" w:rsidR="00E3006C" w:rsidRDefault="00E3006C" w:rsidP="00E3006C">
      <w:pPr>
        <w:spacing w:line="280" w:lineRule="exact"/>
        <w:jc w:val="center"/>
        <w:rPr>
          <w:b/>
        </w:rPr>
      </w:pPr>
    </w:p>
    <w:p w14:paraId="4D51FE1C" w14:textId="77777777" w:rsidR="00E3006C" w:rsidRPr="00E3006C" w:rsidRDefault="00E3006C" w:rsidP="00E3006C">
      <w:pPr>
        <w:spacing w:line="280" w:lineRule="exact"/>
        <w:jc w:val="center"/>
        <w:rPr>
          <w:b/>
        </w:rPr>
      </w:pPr>
    </w:p>
    <w:p w14:paraId="5D8E5070" w14:textId="77777777" w:rsidR="00282A2B" w:rsidRDefault="00E3006C" w:rsidP="00E3006C">
      <w:pPr>
        <w:jc w:val="center"/>
        <w:rPr>
          <w:b/>
        </w:rPr>
      </w:pPr>
      <w:r w:rsidRPr="00E3006C">
        <w:rPr>
          <w:b/>
        </w:rPr>
        <w:t xml:space="preserve">Межрегиональное территориальное управление </w:t>
      </w:r>
    </w:p>
    <w:p w14:paraId="37B0B17A" w14:textId="77777777" w:rsidR="00282A2B" w:rsidRDefault="00E3006C" w:rsidP="00E3006C">
      <w:pPr>
        <w:jc w:val="center"/>
        <w:rPr>
          <w:b/>
        </w:rPr>
      </w:pPr>
      <w:r w:rsidRPr="00E3006C">
        <w:rPr>
          <w:b/>
        </w:rPr>
        <w:t>Федеральной службы по надзору в сфере транспорта</w:t>
      </w:r>
    </w:p>
    <w:p w14:paraId="10957887" w14:textId="77777777" w:rsidR="00E3006C" w:rsidRPr="00E3006C" w:rsidRDefault="00E3006C" w:rsidP="00E3006C">
      <w:pPr>
        <w:jc w:val="center"/>
        <w:rPr>
          <w:b/>
        </w:rPr>
      </w:pPr>
      <w:r w:rsidRPr="00E3006C">
        <w:rPr>
          <w:b/>
        </w:rPr>
        <w:t xml:space="preserve"> по Северо-Кавказскому федеральному округу</w:t>
      </w:r>
    </w:p>
    <w:p w14:paraId="513D9966" w14:textId="77777777" w:rsidR="009F4BBA" w:rsidRDefault="00E3006C" w:rsidP="00E3006C">
      <w:pPr>
        <w:jc w:val="center"/>
        <w:rPr>
          <w:b/>
        </w:rPr>
      </w:pPr>
      <w:r w:rsidRPr="00E3006C">
        <w:rPr>
          <w:b/>
        </w:rPr>
        <w:t>Каспийский отдел государственного морского и речного надзора</w:t>
      </w:r>
    </w:p>
    <w:p w14:paraId="4332CD66" w14:textId="77777777" w:rsidR="00BB1492" w:rsidRPr="00BB1492" w:rsidRDefault="00BB1492" w:rsidP="00E3006C">
      <w:pPr>
        <w:ind w:firstLine="0"/>
        <w:jc w:val="center"/>
        <w:outlineLvl w:val="0"/>
        <w:rPr>
          <w:b/>
          <w:bCs/>
        </w:rPr>
      </w:pPr>
      <w:r w:rsidRPr="00BB1492">
        <w:rPr>
          <w:b/>
          <w:bCs/>
        </w:rPr>
        <w:br/>
      </w:r>
    </w:p>
    <w:p w14:paraId="0EFE98C0" w14:textId="77777777" w:rsidR="00BB1492" w:rsidRPr="00BB1492" w:rsidRDefault="00BB1492" w:rsidP="00BB1492">
      <w:pPr>
        <w:ind w:firstLine="0"/>
        <w:jc w:val="center"/>
        <w:outlineLvl w:val="0"/>
        <w:rPr>
          <w:b/>
          <w:bCs/>
        </w:rPr>
      </w:pPr>
    </w:p>
    <w:p w14:paraId="5836B74B" w14:textId="77777777" w:rsidR="00BB1492" w:rsidRPr="00E96ACD" w:rsidRDefault="00BB1492" w:rsidP="00BB1492"/>
    <w:p w14:paraId="4622A544" w14:textId="77777777" w:rsidR="005D3ED0" w:rsidRPr="00E96ACD" w:rsidRDefault="005D3ED0" w:rsidP="005D3ED0">
      <w:pPr>
        <w:widowControl/>
        <w:shd w:val="clear" w:color="auto" w:fill="auto"/>
        <w:spacing w:line="240" w:lineRule="auto"/>
        <w:ind w:firstLine="0"/>
        <w:jc w:val="center"/>
        <w:rPr>
          <w:b/>
          <w:color w:val="auto"/>
          <w:sz w:val="32"/>
          <w:lang w:eastAsia="ru-RU"/>
        </w:rPr>
      </w:pPr>
      <w:bookmarkStart w:id="1" w:name="_GoBack"/>
      <w:r w:rsidRPr="00E96ACD">
        <w:rPr>
          <w:b/>
          <w:color w:val="auto"/>
          <w:sz w:val="32"/>
          <w:lang w:eastAsia="ru-RU"/>
        </w:rPr>
        <w:t xml:space="preserve">Доклад </w:t>
      </w:r>
    </w:p>
    <w:p w14:paraId="3A2B068F" w14:textId="4E9060A8" w:rsidR="005D3ED0" w:rsidRPr="00E96ACD" w:rsidRDefault="005D3ED0" w:rsidP="00B8274B">
      <w:pPr>
        <w:widowControl/>
        <w:shd w:val="clear" w:color="auto" w:fill="auto"/>
        <w:spacing w:line="240" w:lineRule="auto"/>
        <w:ind w:firstLine="0"/>
        <w:jc w:val="center"/>
        <w:rPr>
          <w:b/>
          <w:color w:val="auto"/>
          <w:sz w:val="32"/>
          <w:lang w:eastAsia="ru-RU"/>
        </w:rPr>
      </w:pPr>
      <w:r w:rsidRPr="00E96ACD">
        <w:rPr>
          <w:b/>
          <w:color w:val="auto"/>
          <w:sz w:val="32"/>
          <w:lang w:eastAsia="ru-RU"/>
        </w:rPr>
        <w:t>«О правоприменительной практике Каспийского отдела государственного морского и речного надзора МТУ Ространснадзора по СКФО</w:t>
      </w:r>
      <w:r w:rsidR="004C4B34" w:rsidRPr="00E96ACD">
        <w:rPr>
          <w:b/>
          <w:color w:val="auto"/>
          <w:sz w:val="32"/>
          <w:lang w:eastAsia="ru-RU"/>
        </w:rPr>
        <w:t xml:space="preserve"> </w:t>
      </w:r>
      <w:r w:rsidRPr="00E96ACD">
        <w:rPr>
          <w:b/>
          <w:color w:val="auto"/>
          <w:sz w:val="32"/>
          <w:lang w:eastAsia="ru-RU"/>
        </w:rPr>
        <w:t xml:space="preserve">за </w:t>
      </w:r>
      <w:r w:rsidR="00F37D01">
        <w:rPr>
          <w:b/>
          <w:color w:val="auto"/>
          <w:sz w:val="32"/>
          <w:lang w:eastAsia="ru-RU"/>
        </w:rPr>
        <w:t>202</w:t>
      </w:r>
      <w:r w:rsidR="00182816">
        <w:rPr>
          <w:b/>
          <w:color w:val="auto"/>
          <w:sz w:val="32"/>
          <w:lang w:eastAsia="ru-RU"/>
        </w:rPr>
        <w:t>5</w:t>
      </w:r>
      <w:r w:rsidR="00031A0D" w:rsidRPr="00E96ACD">
        <w:rPr>
          <w:b/>
          <w:color w:val="auto"/>
          <w:sz w:val="32"/>
          <w:lang w:eastAsia="ru-RU"/>
        </w:rPr>
        <w:t xml:space="preserve"> год</w:t>
      </w:r>
      <w:bookmarkEnd w:id="1"/>
      <w:r w:rsidRPr="00E96ACD">
        <w:rPr>
          <w:b/>
          <w:color w:val="auto"/>
          <w:sz w:val="32"/>
          <w:lang w:eastAsia="ru-RU"/>
        </w:rPr>
        <w:t>»</w:t>
      </w:r>
    </w:p>
    <w:p w14:paraId="1FA76229" w14:textId="77777777" w:rsidR="00BB1492" w:rsidRPr="00E96ACD" w:rsidRDefault="00BB1492" w:rsidP="005D3ED0">
      <w:pPr>
        <w:ind w:firstLine="0"/>
        <w:jc w:val="center"/>
        <w:outlineLvl w:val="0"/>
        <w:rPr>
          <w:b/>
          <w:bCs/>
          <w:sz w:val="32"/>
        </w:rPr>
      </w:pPr>
    </w:p>
    <w:p w14:paraId="736D79EF" w14:textId="77777777" w:rsidR="00BB1492" w:rsidRPr="00BB1492" w:rsidRDefault="00BB1492" w:rsidP="00BB1492"/>
    <w:p w14:paraId="49EBCB1F" w14:textId="77777777" w:rsidR="00BB1492" w:rsidRPr="00BB1492" w:rsidRDefault="00BB1492" w:rsidP="00BB1492"/>
    <w:p w14:paraId="75DC437E" w14:textId="77777777" w:rsidR="00BB1492" w:rsidRDefault="00BB1492" w:rsidP="00BB1492"/>
    <w:p w14:paraId="1E1633CF" w14:textId="77777777" w:rsidR="005D3ED0" w:rsidRDefault="005D3ED0" w:rsidP="00BB1492"/>
    <w:p w14:paraId="54CE4991" w14:textId="77777777" w:rsidR="005D3ED0" w:rsidRDefault="005D3ED0" w:rsidP="00BB1492"/>
    <w:p w14:paraId="08E91074" w14:textId="77777777" w:rsidR="005D3ED0" w:rsidRDefault="005D3ED0" w:rsidP="00BB1492"/>
    <w:p w14:paraId="7028DE45" w14:textId="77777777" w:rsidR="00BB1492" w:rsidRPr="00BB1492" w:rsidRDefault="00BB1492" w:rsidP="00BB1492"/>
    <w:p w14:paraId="6AE3FCBE" w14:textId="77777777" w:rsidR="00BB1492" w:rsidRPr="00BA34C0" w:rsidRDefault="00BB1492" w:rsidP="00473346">
      <w:pPr>
        <w:spacing w:line="280" w:lineRule="exact"/>
        <w:rPr>
          <w:color w:val="auto"/>
        </w:rPr>
      </w:pPr>
      <w:r w:rsidRPr="00BB1492">
        <w:rPr>
          <w:b/>
        </w:rPr>
        <w:lastRenderedPageBreak/>
        <w:t xml:space="preserve">                                           </w:t>
      </w:r>
    </w:p>
    <w:p w14:paraId="225D5D57" w14:textId="77777777" w:rsidR="004C4B34" w:rsidRDefault="004C4B34" w:rsidP="00616299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72D295D0" w14:textId="77777777" w:rsidR="004C4B34" w:rsidRDefault="004C4B34" w:rsidP="004C4B34">
      <w:pPr>
        <w:widowControl/>
        <w:shd w:val="clear" w:color="auto" w:fill="auto"/>
        <w:spacing w:line="240" w:lineRule="auto"/>
        <w:ind w:firstLine="0"/>
        <w:jc w:val="center"/>
        <w:rPr>
          <w:b/>
          <w:color w:val="auto"/>
          <w:lang w:eastAsia="ru-RU"/>
        </w:rPr>
      </w:pPr>
      <w:r w:rsidRPr="004C4B34">
        <w:rPr>
          <w:b/>
          <w:color w:val="auto"/>
          <w:lang w:eastAsia="ru-RU"/>
        </w:rPr>
        <w:t xml:space="preserve">Содержание Доклада </w:t>
      </w:r>
    </w:p>
    <w:p w14:paraId="13CA4A25" w14:textId="77777777" w:rsidR="001656FE" w:rsidRDefault="001656FE" w:rsidP="004C4B34">
      <w:pPr>
        <w:widowControl/>
        <w:shd w:val="clear" w:color="auto" w:fill="auto"/>
        <w:spacing w:line="240" w:lineRule="auto"/>
        <w:ind w:firstLine="0"/>
        <w:jc w:val="center"/>
        <w:rPr>
          <w:b/>
          <w:color w:val="auto"/>
          <w:lang w:eastAsia="ru-RU"/>
        </w:rPr>
      </w:pPr>
    </w:p>
    <w:p w14:paraId="528B3167" w14:textId="77777777" w:rsidR="001656FE" w:rsidRPr="004C4B34" w:rsidRDefault="001656FE" w:rsidP="004C4B34">
      <w:pPr>
        <w:widowControl/>
        <w:shd w:val="clear" w:color="auto" w:fill="auto"/>
        <w:spacing w:line="240" w:lineRule="auto"/>
        <w:ind w:firstLine="0"/>
        <w:jc w:val="center"/>
        <w:rPr>
          <w:b/>
          <w:color w:val="auto"/>
          <w:lang w:eastAsia="ru-RU"/>
        </w:rPr>
      </w:pPr>
    </w:p>
    <w:p w14:paraId="40F30C97" w14:textId="77777777" w:rsidR="004C4B34" w:rsidRPr="004C4B34" w:rsidRDefault="004C4B34" w:rsidP="004C4B34">
      <w:pPr>
        <w:widowControl/>
        <w:shd w:val="clear" w:color="auto" w:fill="auto"/>
        <w:spacing w:line="240" w:lineRule="auto"/>
        <w:ind w:firstLine="0"/>
        <w:jc w:val="center"/>
        <w:rPr>
          <w:b/>
          <w:color w:val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5401"/>
        <w:gridCol w:w="2458"/>
      </w:tblGrid>
      <w:tr w:rsidR="004C4B34" w:rsidRPr="004C4B34" w14:paraId="287B00C5" w14:textId="77777777" w:rsidTr="00A04F76">
        <w:tc>
          <w:tcPr>
            <w:tcW w:w="1203" w:type="dxa"/>
            <w:shd w:val="clear" w:color="auto" w:fill="E0E0E0"/>
          </w:tcPr>
          <w:p w14:paraId="4736E455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color w:val="auto"/>
                <w:lang w:eastAsia="ru-RU"/>
              </w:rPr>
            </w:pPr>
            <w:r w:rsidRPr="004C4B34">
              <w:rPr>
                <w:b/>
                <w:i/>
                <w:color w:val="auto"/>
                <w:lang w:eastAsia="ru-RU"/>
              </w:rPr>
              <w:t xml:space="preserve">№ Раздела </w:t>
            </w:r>
          </w:p>
        </w:tc>
        <w:tc>
          <w:tcPr>
            <w:tcW w:w="5565" w:type="dxa"/>
            <w:shd w:val="clear" w:color="auto" w:fill="E0E0E0"/>
          </w:tcPr>
          <w:p w14:paraId="1FE264CD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color w:val="auto"/>
                <w:lang w:eastAsia="ru-RU"/>
              </w:rPr>
            </w:pPr>
          </w:p>
          <w:p w14:paraId="4B41D0BB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color w:val="auto"/>
                <w:lang w:eastAsia="ru-RU"/>
              </w:rPr>
            </w:pPr>
            <w:r w:rsidRPr="004C4B34">
              <w:rPr>
                <w:b/>
                <w:i/>
                <w:color w:val="auto"/>
                <w:lang w:eastAsia="ru-RU"/>
              </w:rPr>
              <w:t>Наименование раздела</w:t>
            </w:r>
          </w:p>
        </w:tc>
        <w:tc>
          <w:tcPr>
            <w:tcW w:w="2520" w:type="dxa"/>
            <w:shd w:val="clear" w:color="auto" w:fill="E0E0E0"/>
          </w:tcPr>
          <w:p w14:paraId="36F181FB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color w:val="auto"/>
                <w:lang w:eastAsia="ru-RU"/>
              </w:rPr>
            </w:pPr>
          </w:p>
          <w:p w14:paraId="6A14512C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i/>
                <w:color w:val="auto"/>
                <w:lang w:eastAsia="ru-RU"/>
              </w:rPr>
            </w:pPr>
            <w:r w:rsidRPr="004C4B34">
              <w:rPr>
                <w:b/>
                <w:i/>
                <w:color w:val="auto"/>
                <w:lang w:eastAsia="ru-RU"/>
              </w:rPr>
              <w:t>Страница</w:t>
            </w:r>
          </w:p>
        </w:tc>
      </w:tr>
      <w:tr w:rsidR="004C4B34" w:rsidRPr="004C4B34" w14:paraId="62C8381D" w14:textId="77777777" w:rsidTr="00A04F76">
        <w:tc>
          <w:tcPr>
            <w:tcW w:w="1203" w:type="dxa"/>
            <w:shd w:val="clear" w:color="auto" w:fill="auto"/>
          </w:tcPr>
          <w:p w14:paraId="11D93BBE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  <w:r w:rsidRPr="004C4B34">
              <w:rPr>
                <w:b/>
                <w:color w:val="auto"/>
                <w:lang w:eastAsia="ru-RU"/>
              </w:rPr>
              <w:t>1</w:t>
            </w:r>
          </w:p>
        </w:tc>
        <w:tc>
          <w:tcPr>
            <w:tcW w:w="5565" w:type="dxa"/>
            <w:shd w:val="clear" w:color="auto" w:fill="auto"/>
          </w:tcPr>
          <w:p w14:paraId="55D5A803" w14:textId="77777777" w:rsidR="004C4B34" w:rsidRPr="004C4B34" w:rsidRDefault="004C4B34" w:rsidP="004C4B34">
            <w:pPr>
              <w:widowControl/>
              <w:shd w:val="clear" w:color="auto" w:fill="auto"/>
              <w:ind w:firstLine="0"/>
              <w:rPr>
                <w:color w:val="auto"/>
                <w:lang w:eastAsia="ru-RU"/>
              </w:rPr>
            </w:pPr>
            <w:r w:rsidRPr="004C4B34">
              <w:rPr>
                <w:color w:val="auto"/>
                <w:lang w:eastAsia="ru-RU"/>
              </w:rPr>
              <w:t>Введение</w:t>
            </w:r>
          </w:p>
        </w:tc>
        <w:tc>
          <w:tcPr>
            <w:tcW w:w="2520" w:type="dxa"/>
            <w:shd w:val="clear" w:color="auto" w:fill="auto"/>
          </w:tcPr>
          <w:p w14:paraId="009B5994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lang w:eastAsia="ru-RU"/>
              </w:rPr>
            </w:pPr>
            <w:r w:rsidRPr="004C4B34">
              <w:rPr>
                <w:color w:val="auto"/>
                <w:lang w:eastAsia="ru-RU"/>
              </w:rPr>
              <w:t>3</w:t>
            </w:r>
            <w:r w:rsidR="001656FE">
              <w:rPr>
                <w:color w:val="auto"/>
                <w:lang w:eastAsia="ru-RU"/>
              </w:rPr>
              <w:t xml:space="preserve"> - 4</w:t>
            </w:r>
          </w:p>
        </w:tc>
      </w:tr>
      <w:tr w:rsidR="004C4B34" w:rsidRPr="004C4B34" w14:paraId="0ED02F9F" w14:textId="77777777" w:rsidTr="00A04F76">
        <w:tc>
          <w:tcPr>
            <w:tcW w:w="1203" w:type="dxa"/>
            <w:shd w:val="clear" w:color="auto" w:fill="auto"/>
          </w:tcPr>
          <w:p w14:paraId="361D96F7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28354C49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  <w:r w:rsidRPr="004C4B34">
              <w:rPr>
                <w:b/>
                <w:color w:val="auto"/>
                <w:lang w:eastAsia="ru-RU"/>
              </w:rPr>
              <w:t>2</w:t>
            </w:r>
          </w:p>
        </w:tc>
        <w:tc>
          <w:tcPr>
            <w:tcW w:w="5565" w:type="dxa"/>
            <w:shd w:val="clear" w:color="auto" w:fill="auto"/>
          </w:tcPr>
          <w:p w14:paraId="1FBC5C18" w14:textId="77777777" w:rsidR="004C4B34" w:rsidRPr="004C4B34" w:rsidRDefault="004C4B34" w:rsidP="004C4B34">
            <w:pPr>
              <w:widowControl/>
              <w:shd w:val="clear" w:color="auto" w:fill="auto"/>
              <w:ind w:firstLine="0"/>
              <w:rPr>
                <w:color w:val="auto"/>
                <w:lang w:eastAsia="ru-RU"/>
              </w:rPr>
            </w:pPr>
            <w:r w:rsidRPr="004C4B34">
              <w:rPr>
                <w:color w:val="auto"/>
                <w:lang w:eastAsia="ru-RU"/>
              </w:rPr>
              <w:t xml:space="preserve">Общие сведения о </w:t>
            </w:r>
            <w:r>
              <w:rPr>
                <w:color w:val="auto"/>
                <w:lang w:eastAsia="ru-RU"/>
              </w:rPr>
              <w:t xml:space="preserve">Каспийском отделе </w:t>
            </w:r>
            <w:r w:rsidRPr="004C4B34">
              <w:rPr>
                <w:color w:val="auto"/>
                <w:lang w:eastAsia="ru-RU"/>
              </w:rPr>
              <w:t xml:space="preserve">государственного морского и речного надзора МТУ Ространснадзора по СКФО </w:t>
            </w:r>
            <w:r>
              <w:rPr>
                <w:color w:val="auto"/>
                <w:lang w:eastAsia="ru-RU"/>
              </w:rPr>
              <w:t xml:space="preserve">             </w:t>
            </w:r>
            <w:r w:rsidRPr="004C4B34">
              <w:rPr>
                <w:color w:val="auto"/>
                <w:lang w:eastAsia="ru-RU"/>
              </w:rPr>
              <w:t xml:space="preserve"> и осуществлении  контрольно-надзорной деятельности.</w:t>
            </w:r>
          </w:p>
        </w:tc>
        <w:tc>
          <w:tcPr>
            <w:tcW w:w="2520" w:type="dxa"/>
            <w:shd w:val="clear" w:color="auto" w:fill="auto"/>
          </w:tcPr>
          <w:p w14:paraId="1825DAD0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7F482C15" w14:textId="77777777" w:rsidR="004C4B34" w:rsidRPr="004C4B34" w:rsidRDefault="001656FE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lang w:eastAsia="ru-RU"/>
              </w:rPr>
            </w:pPr>
            <w:r w:rsidRPr="001656FE">
              <w:rPr>
                <w:color w:val="auto"/>
                <w:lang w:eastAsia="ru-RU"/>
              </w:rPr>
              <w:t>4</w:t>
            </w:r>
            <w:r>
              <w:rPr>
                <w:color w:val="auto"/>
                <w:lang w:eastAsia="ru-RU"/>
              </w:rPr>
              <w:t xml:space="preserve"> </w:t>
            </w:r>
            <w:r w:rsidRPr="001656FE">
              <w:rPr>
                <w:color w:val="auto"/>
                <w:lang w:eastAsia="ru-RU"/>
              </w:rPr>
              <w:t>-</w:t>
            </w:r>
            <w:r w:rsidR="00734EFE">
              <w:rPr>
                <w:color w:val="auto"/>
                <w:lang w:eastAsia="ru-RU"/>
              </w:rPr>
              <w:t xml:space="preserve"> 6</w:t>
            </w:r>
          </w:p>
        </w:tc>
      </w:tr>
      <w:tr w:rsidR="004C4B34" w:rsidRPr="004C4B34" w14:paraId="489CC55F" w14:textId="77777777" w:rsidTr="00A04F76">
        <w:tc>
          <w:tcPr>
            <w:tcW w:w="1203" w:type="dxa"/>
            <w:shd w:val="clear" w:color="auto" w:fill="auto"/>
          </w:tcPr>
          <w:p w14:paraId="63BFA254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49C359DD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  <w:r w:rsidRPr="004C4B34">
              <w:rPr>
                <w:b/>
                <w:color w:val="auto"/>
                <w:lang w:eastAsia="ru-RU"/>
              </w:rPr>
              <w:t>3</w:t>
            </w:r>
          </w:p>
        </w:tc>
        <w:tc>
          <w:tcPr>
            <w:tcW w:w="5565" w:type="dxa"/>
            <w:shd w:val="clear" w:color="auto" w:fill="auto"/>
          </w:tcPr>
          <w:p w14:paraId="665B5BF5" w14:textId="1C6B62A2" w:rsidR="004C4B34" w:rsidRPr="004C4B34" w:rsidRDefault="004C4B34" w:rsidP="004C4B34">
            <w:pPr>
              <w:widowControl/>
              <w:shd w:val="clear" w:color="auto" w:fill="auto"/>
              <w:ind w:firstLine="0"/>
              <w:rPr>
                <w:color w:val="auto"/>
                <w:lang w:eastAsia="ru-RU"/>
              </w:rPr>
            </w:pPr>
            <w:r w:rsidRPr="004C4B34">
              <w:rPr>
                <w:color w:val="auto"/>
                <w:lang w:eastAsia="ru-RU"/>
              </w:rPr>
              <w:t>Сведения о правоприменительной практике</w:t>
            </w:r>
            <w:r>
              <w:t xml:space="preserve"> </w:t>
            </w:r>
            <w:r w:rsidRPr="004C4B34">
              <w:rPr>
                <w:color w:val="auto"/>
                <w:lang w:eastAsia="ru-RU"/>
              </w:rPr>
              <w:t xml:space="preserve">Каспийского отдела государственного морского и речного надзора МТУ Ространснадзора по СКФО </w:t>
            </w:r>
            <w:proofErr w:type="gramStart"/>
            <w:r w:rsidRPr="004C4B34">
              <w:rPr>
                <w:color w:val="auto"/>
                <w:lang w:eastAsia="ru-RU"/>
              </w:rPr>
              <w:t>за</w:t>
            </w:r>
            <w:r>
              <w:t xml:space="preserve"> </w:t>
            </w:r>
            <w:r w:rsidR="00904EC2" w:rsidRPr="00904EC2">
              <w:t xml:space="preserve"> </w:t>
            </w:r>
            <w:r w:rsidR="00F37D01">
              <w:rPr>
                <w:color w:val="auto"/>
                <w:lang w:eastAsia="ru-RU"/>
              </w:rPr>
              <w:t>202</w:t>
            </w:r>
            <w:r w:rsidR="00643F16">
              <w:rPr>
                <w:color w:val="auto"/>
                <w:lang w:eastAsia="ru-RU"/>
              </w:rPr>
              <w:t>5</w:t>
            </w:r>
            <w:proofErr w:type="gramEnd"/>
            <w:r w:rsidRPr="004C4B34">
              <w:rPr>
                <w:color w:val="auto"/>
                <w:lang w:eastAsia="ru-RU"/>
              </w:rPr>
              <w:t xml:space="preserve"> г</w:t>
            </w:r>
            <w:r w:rsidR="00031A0D">
              <w:rPr>
                <w:color w:val="auto"/>
                <w:lang w:eastAsia="ru-RU"/>
              </w:rPr>
              <w:t>од</w:t>
            </w:r>
            <w:r w:rsidRPr="004C4B34">
              <w:rPr>
                <w:color w:val="auto"/>
                <w:lang w:eastAsia="ru-RU"/>
              </w:rPr>
              <w:t>.</w:t>
            </w:r>
            <w:r w:rsidR="0032778B">
              <w:rPr>
                <w:color w:val="auto"/>
                <w:lang w:eastAsia="ru-RU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59E3BCB0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10CAA15A" w14:textId="77777777" w:rsidR="004C4B34" w:rsidRPr="004C4B34" w:rsidRDefault="00B971AE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6 </w:t>
            </w:r>
            <w:r w:rsidR="00734EFE">
              <w:rPr>
                <w:color w:val="auto"/>
                <w:lang w:eastAsia="ru-RU"/>
              </w:rPr>
              <w:t>-7</w:t>
            </w:r>
            <w:r w:rsidR="001656FE" w:rsidRPr="001656FE">
              <w:rPr>
                <w:color w:val="auto"/>
                <w:lang w:eastAsia="ru-RU"/>
              </w:rPr>
              <w:t xml:space="preserve"> </w:t>
            </w:r>
          </w:p>
        </w:tc>
      </w:tr>
      <w:tr w:rsidR="004C4B34" w:rsidRPr="004C4B34" w14:paraId="1032BDCC" w14:textId="77777777" w:rsidTr="00A04F76">
        <w:tc>
          <w:tcPr>
            <w:tcW w:w="1203" w:type="dxa"/>
            <w:shd w:val="clear" w:color="auto" w:fill="auto"/>
          </w:tcPr>
          <w:p w14:paraId="414CB8E2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375D9B1B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1D142EF5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  <w:r w:rsidRPr="004C4B34">
              <w:rPr>
                <w:b/>
                <w:color w:val="auto"/>
                <w:lang w:eastAsia="ru-RU"/>
              </w:rPr>
              <w:t>4</w:t>
            </w:r>
          </w:p>
        </w:tc>
        <w:tc>
          <w:tcPr>
            <w:tcW w:w="5565" w:type="dxa"/>
            <w:shd w:val="clear" w:color="auto" w:fill="auto"/>
          </w:tcPr>
          <w:p w14:paraId="2A5A1FCF" w14:textId="3FCB31E3" w:rsidR="004C4B34" w:rsidRPr="004C4B34" w:rsidRDefault="004C4B34" w:rsidP="004C4B34">
            <w:pPr>
              <w:widowControl/>
              <w:shd w:val="clear" w:color="auto" w:fill="auto"/>
              <w:ind w:firstLine="0"/>
              <w:rPr>
                <w:color w:val="auto"/>
                <w:lang w:eastAsia="ru-RU"/>
              </w:rPr>
            </w:pPr>
            <w:r w:rsidRPr="004C4B34">
              <w:rPr>
                <w:color w:val="auto"/>
                <w:lang w:eastAsia="ru-RU"/>
              </w:rPr>
              <w:t xml:space="preserve">Информация о наиболее характерных нарушениях, допущенных поднадзорными субъектами </w:t>
            </w:r>
            <w:r w:rsidRPr="00643F16">
              <w:rPr>
                <w:color w:val="auto"/>
                <w:lang w:eastAsia="ru-RU"/>
              </w:rPr>
              <w:t>за</w:t>
            </w:r>
            <w:r w:rsidR="00226113" w:rsidRPr="00C96193">
              <w:rPr>
                <w:b/>
              </w:rPr>
              <w:t xml:space="preserve"> </w:t>
            </w:r>
            <w:r w:rsidR="00F37D01">
              <w:rPr>
                <w:color w:val="auto"/>
                <w:lang w:eastAsia="ru-RU"/>
              </w:rPr>
              <w:t>202</w:t>
            </w:r>
            <w:r w:rsidR="00643F16">
              <w:rPr>
                <w:color w:val="auto"/>
                <w:lang w:eastAsia="ru-RU"/>
              </w:rPr>
              <w:t>5</w:t>
            </w:r>
            <w:r w:rsidRPr="004C4B34">
              <w:rPr>
                <w:color w:val="auto"/>
                <w:lang w:eastAsia="ru-RU"/>
              </w:rPr>
              <w:t xml:space="preserve"> г</w:t>
            </w:r>
            <w:r w:rsidR="00031A0D">
              <w:rPr>
                <w:color w:val="auto"/>
                <w:lang w:eastAsia="ru-RU"/>
              </w:rPr>
              <w:t>од</w:t>
            </w:r>
            <w:r w:rsidRPr="004C4B34">
              <w:rPr>
                <w:color w:val="auto"/>
                <w:lang w:eastAsia="ru-RU"/>
              </w:rPr>
              <w:t>.</w:t>
            </w:r>
            <w:r w:rsidR="0032778B">
              <w:rPr>
                <w:color w:val="auto"/>
                <w:lang w:eastAsia="ru-RU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5E830185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62DE236E" w14:textId="77777777" w:rsidR="004C4B34" w:rsidRPr="004C4B34" w:rsidRDefault="00B971AE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</w:t>
            </w:r>
            <w:r w:rsidR="001656FE" w:rsidRPr="001656FE">
              <w:rPr>
                <w:color w:val="auto"/>
                <w:lang w:eastAsia="ru-RU"/>
              </w:rPr>
              <w:t xml:space="preserve"> - </w:t>
            </w:r>
            <w:r>
              <w:rPr>
                <w:color w:val="auto"/>
                <w:lang w:eastAsia="ru-RU"/>
              </w:rPr>
              <w:t>9</w:t>
            </w:r>
          </w:p>
          <w:p w14:paraId="7F02242D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</w:tc>
      </w:tr>
      <w:tr w:rsidR="004C4B34" w:rsidRPr="004C4B34" w14:paraId="76CB3A73" w14:textId="77777777" w:rsidTr="00A04F76">
        <w:tc>
          <w:tcPr>
            <w:tcW w:w="1203" w:type="dxa"/>
            <w:shd w:val="clear" w:color="auto" w:fill="auto"/>
          </w:tcPr>
          <w:p w14:paraId="05A800DF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1936229C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  <w:r w:rsidRPr="004C4B34">
              <w:rPr>
                <w:b/>
                <w:color w:val="auto"/>
                <w:lang w:eastAsia="ru-RU"/>
              </w:rPr>
              <w:t>5</w:t>
            </w:r>
          </w:p>
        </w:tc>
        <w:tc>
          <w:tcPr>
            <w:tcW w:w="5565" w:type="dxa"/>
            <w:shd w:val="clear" w:color="auto" w:fill="auto"/>
          </w:tcPr>
          <w:p w14:paraId="4CDA8BF8" w14:textId="77777777" w:rsidR="004C4B34" w:rsidRPr="004C4B34" w:rsidRDefault="004C4B34" w:rsidP="004C4B34">
            <w:pPr>
              <w:widowControl/>
              <w:shd w:val="clear" w:color="auto" w:fill="auto"/>
              <w:ind w:firstLine="0"/>
              <w:rPr>
                <w:bCs/>
                <w:color w:val="auto"/>
                <w:lang w:eastAsia="ru-RU"/>
              </w:rPr>
            </w:pPr>
            <w:r w:rsidRPr="004C4B34">
              <w:rPr>
                <w:bCs/>
                <w:color w:val="auto"/>
                <w:lang w:eastAsia="ru-RU"/>
              </w:rPr>
              <w:t>Публичное обсуждение проекта обзора результатов обобщения и анализа правоприменительной практики</w:t>
            </w:r>
            <w:r w:rsidR="00904EC2">
              <w:rPr>
                <w:bCs/>
                <w:color w:val="auto"/>
                <w:lang w:eastAsia="ru-RU"/>
              </w:rPr>
              <w:t xml:space="preserve"> </w:t>
            </w:r>
            <w:r w:rsidR="00E0635C">
              <w:rPr>
                <w:bCs/>
                <w:color w:val="auto"/>
                <w:lang w:eastAsia="ru-RU"/>
              </w:rPr>
              <w:t xml:space="preserve"> </w:t>
            </w:r>
          </w:p>
          <w:p w14:paraId="77388600" w14:textId="77777777" w:rsidR="004C4B34" w:rsidRPr="004C4B34" w:rsidRDefault="004C4B34" w:rsidP="004C4B34">
            <w:pPr>
              <w:widowControl/>
              <w:shd w:val="clear" w:color="auto" w:fill="auto"/>
              <w:ind w:firstLine="0"/>
              <w:rPr>
                <w:color w:val="auto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14:paraId="4E79B731" w14:textId="77777777" w:rsidR="004C4B34" w:rsidRPr="004C4B34" w:rsidRDefault="004C4B34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lang w:eastAsia="ru-RU"/>
              </w:rPr>
            </w:pPr>
          </w:p>
          <w:p w14:paraId="2E75C31F" w14:textId="77777777" w:rsidR="004C4B34" w:rsidRPr="004C4B34" w:rsidRDefault="00734EFE" w:rsidP="004C4B34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10</w:t>
            </w:r>
          </w:p>
        </w:tc>
      </w:tr>
    </w:tbl>
    <w:p w14:paraId="6D8E44D6" w14:textId="77777777" w:rsidR="004C4B34" w:rsidRPr="004C4B34" w:rsidRDefault="004C4B34" w:rsidP="004C4B34">
      <w:pPr>
        <w:widowControl/>
        <w:shd w:val="clear" w:color="auto" w:fill="auto"/>
        <w:spacing w:line="240" w:lineRule="auto"/>
        <w:ind w:firstLine="0"/>
        <w:jc w:val="center"/>
        <w:rPr>
          <w:b/>
          <w:color w:val="auto"/>
          <w:lang w:eastAsia="ru-RU"/>
        </w:rPr>
      </w:pPr>
    </w:p>
    <w:p w14:paraId="05F3B7B6" w14:textId="77777777" w:rsidR="004C4B34" w:rsidRDefault="004C4B34" w:rsidP="00616299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71DB7F3B" w14:textId="77777777" w:rsidR="004C4B34" w:rsidRDefault="004C4B34" w:rsidP="00616299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0CACEA88" w14:textId="77777777" w:rsidR="004C4B34" w:rsidRDefault="004C4B34" w:rsidP="00616299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54A5449D" w14:textId="77777777" w:rsidR="00967164" w:rsidRDefault="00967164" w:rsidP="00320842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135C3E63" w14:textId="77777777" w:rsidR="00967164" w:rsidRDefault="00967164" w:rsidP="00320842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1873A190" w14:textId="77777777" w:rsidR="00967164" w:rsidRDefault="00967164" w:rsidP="00320842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6F2FA26F" w14:textId="2709D74C" w:rsidR="004C4B34" w:rsidRDefault="004C4B34" w:rsidP="00320842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  <w:r w:rsidRPr="004C4B34">
        <w:rPr>
          <w:rFonts w:eastAsia="Calibri"/>
          <w:b/>
          <w:color w:val="auto"/>
        </w:rPr>
        <w:lastRenderedPageBreak/>
        <w:t>1.</w:t>
      </w:r>
      <w:r w:rsidRPr="004C4B34">
        <w:rPr>
          <w:rFonts w:eastAsia="Calibri"/>
          <w:b/>
          <w:color w:val="auto"/>
        </w:rPr>
        <w:tab/>
        <w:t>Введение</w:t>
      </w:r>
    </w:p>
    <w:p w14:paraId="11778107" w14:textId="77777777" w:rsidR="004C4B34" w:rsidRDefault="004C4B34" w:rsidP="00616299">
      <w:pPr>
        <w:widowControl/>
        <w:shd w:val="clear" w:color="auto" w:fill="auto"/>
        <w:spacing w:line="276" w:lineRule="auto"/>
        <w:ind w:firstLine="709"/>
        <w:jc w:val="center"/>
        <w:rPr>
          <w:rFonts w:eastAsia="Calibri"/>
          <w:b/>
          <w:color w:val="auto"/>
        </w:rPr>
      </w:pPr>
    </w:p>
    <w:p w14:paraId="309D9108" w14:textId="70EE31E8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 xml:space="preserve">Доклад по правоприменительной практике подготовлен в рамках реализации статьи 8.2.Федерального закона от </w:t>
      </w:r>
      <w:r>
        <w:rPr>
          <w:rFonts w:eastAsia="Calibri"/>
          <w:color w:val="auto"/>
        </w:rPr>
        <w:t>26.12.2008 № 294-ФЗ</w:t>
      </w:r>
      <w:r w:rsidRPr="004C4B34">
        <w:rPr>
          <w:rFonts w:eastAsia="Calibri"/>
          <w:color w:val="auto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пункта 4.3. Паспорта ведомственного приоритетного проекта Федеральной службы по надзору в сфере транспорта «Совершенствование контрольно-надзорной деятельности в сфере транспорта в Российской Федерации».</w:t>
      </w:r>
    </w:p>
    <w:p w14:paraId="27D1AF2F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>Целями обобщения и анализа правоприменительной практики являются:</w:t>
      </w:r>
    </w:p>
    <w:p w14:paraId="323A584B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 xml:space="preserve">- обеспечение единства практики применения органами государственного контроля (надзора), его подразделениями и территориальными органами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(обязательные требования – далее); </w:t>
      </w:r>
    </w:p>
    <w:p w14:paraId="035A1442" w14:textId="40E0B8BB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 xml:space="preserve">- обеспечение доступности сведений о правоприменительной практике органов государственного контроля (надзора), органов муниципального контроля путем их доведения до сведения органов государственной власти субъектов Российской Федерации, органов местного самоуправления, юридических лиц и индивидуальных предпринимателей (далее - объекты государственного надзора); </w:t>
      </w:r>
    </w:p>
    <w:p w14:paraId="31C7E7BE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>- 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14:paraId="5D122D9A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 xml:space="preserve">- повышение результативности и эффективности контрольно - надзорной деятельности; </w:t>
      </w:r>
    </w:p>
    <w:p w14:paraId="1D6C5506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>Задачами обобщения и анализа правоприменительной практики являются:</w:t>
      </w:r>
    </w:p>
    <w:p w14:paraId="6006861E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>- выявление проблемных вопросов применения органом государственного контроля (надзора), его подразделения</w:t>
      </w:r>
      <w:r>
        <w:rPr>
          <w:rFonts w:eastAsia="Calibri"/>
          <w:color w:val="auto"/>
        </w:rPr>
        <w:t>ми</w:t>
      </w:r>
      <w:r w:rsidRPr="004C4B34">
        <w:rPr>
          <w:rFonts w:eastAsia="Calibri"/>
          <w:color w:val="auto"/>
        </w:rPr>
        <w:t xml:space="preserve"> и территориальными органами обязательных требований;</w:t>
      </w:r>
    </w:p>
    <w:p w14:paraId="75541CEA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>- 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14:paraId="36E62C0D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>- выявление устаревших, дублирующих и избыточных обязательных требований, подготовка и внесение предложений по их устранению;</w:t>
      </w:r>
    </w:p>
    <w:p w14:paraId="001E810E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>- выявление избыточных контрольно-надзорных функций, подготовка и внесение предложений по их устранению;</w:t>
      </w:r>
    </w:p>
    <w:p w14:paraId="2D49B301" w14:textId="77777777" w:rsidR="004C4B34" w:rsidRP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 xml:space="preserve">- подготовка предложений по совершенствованию законодательства; выявление типичных нарушений обязательных требований и подготовка </w:t>
      </w:r>
      <w:r w:rsidRPr="004C4B34">
        <w:rPr>
          <w:rFonts w:eastAsia="Calibri"/>
          <w:color w:val="auto"/>
        </w:rPr>
        <w:lastRenderedPageBreak/>
        <w:t>предложений по реализации профилактических мероприятий для их предупреждения;</w:t>
      </w:r>
    </w:p>
    <w:p w14:paraId="7F64FAB0" w14:textId="480CF425" w:rsid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4C4B34">
        <w:rPr>
          <w:rFonts w:eastAsia="Calibri"/>
          <w:color w:val="auto"/>
        </w:rPr>
        <w:t xml:space="preserve">- выработка рекомендаций в отношении мер, которые должны применяться к объектам государственного </w:t>
      </w:r>
      <w:r w:rsidR="00A2117D">
        <w:rPr>
          <w:rFonts w:eastAsia="Calibri"/>
          <w:color w:val="auto"/>
        </w:rPr>
        <w:t xml:space="preserve">контроля (надзора) </w:t>
      </w:r>
      <w:r w:rsidRPr="004C4B34">
        <w:rPr>
          <w:rFonts w:eastAsia="Calibri"/>
          <w:color w:val="auto"/>
        </w:rPr>
        <w:t>в целях недопущения типичных нарушений обязательных требований.</w:t>
      </w:r>
    </w:p>
    <w:p w14:paraId="5FF22B8B" w14:textId="77777777" w:rsidR="004C4B34" w:rsidRDefault="004C4B34" w:rsidP="00DC0FE3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</w:p>
    <w:p w14:paraId="687D6C34" w14:textId="77777777" w:rsidR="004C4B34" w:rsidRDefault="004C4B34" w:rsidP="002D1939">
      <w:pPr>
        <w:widowControl/>
        <w:shd w:val="clear" w:color="auto" w:fill="auto"/>
        <w:spacing w:line="240" w:lineRule="auto"/>
        <w:ind w:firstLine="709"/>
        <w:jc w:val="center"/>
        <w:rPr>
          <w:rFonts w:eastAsia="Calibri"/>
          <w:b/>
          <w:color w:val="auto"/>
        </w:rPr>
      </w:pPr>
      <w:r w:rsidRPr="004C4B34">
        <w:rPr>
          <w:rFonts w:eastAsia="Calibri"/>
          <w:b/>
          <w:color w:val="auto"/>
        </w:rPr>
        <w:t>2.</w:t>
      </w:r>
      <w:r>
        <w:rPr>
          <w:rFonts w:eastAsia="Calibri"/>
          <w:b/>
          <w:color w:val="auto"/>
        </w:rPr>
        <w:t xml:space="preserve"> </w:t>
      </w:r>
      <w:r w:rsidRPr="004C4B34">
        <w:rPr>
          <w:rFonts w:eastAsia="Calibri"/>
          <w:b/>
          <w:color w:val="auto"/>
        </w:rPr>
        <w:t>Общие сведения о Каспийском отделе государственного</w:t>
      </w:r>
    </w:p>
    <w:p w14:paraId="2EACF8A2" w14:textId="77777777" w:rsidR="004C4B34" w:rsidRDefault="004C4B34" w:rsidP="002D1939">
      <w:pPr>
        <w:widowControl/>
        <w:shd w:val="clear" w:color="auto" w:fill="auto"/>
        <w:spacing w:line="240" w:lineRule="auto"/>
        <w:ind w:firstLine="0"/>
        <w:jc w:val="center"/>
        <w:rPr>
          <w:rFonts w:eastAsia="Calibri"/>
          <w:b/>
          <w:color w:val="auto"/>
        </w:rPr>
      </w:pPr>
      <w:r w:rsidRPr="004C4B34">
        <w:rPr>
          <w:rFonts w:eastAsia="Calibri"/>
          <w:b/>
          <w:color w:val="auto"/>
        </w:rPr>
        <w:t>морского и речного надзора МТУ Ростра</w:t>
      </w:r>
      <w:r>
        <w:rPr>
          <w:rFonts w:eastAsia="Calibri"/>
          <w:b/>
          <w:color w:val="auto"/>
        </w:rPr>
        <w:t>нснадзора по СКФО</w:t>
      </w:r>
    </w:p>
    <w:p w14:paraId="3CCB2E5A" w14:textId="77777777" w:rsidR="004C4B34" w:rsidRPr="004C4B34" w:rsidRDefault="004C4B34" w:rsidP="002D1939">
      <w:pPr>
        <w:widowControl/>
        <w:shd w:val="clear" w:color="auto" w:fill="auto"/>
        <w:spacing w:line="240" w:lineRule="auto"/>
        <w:ind w:firstLine="709"/>
        <w:jc w:val="center"/>
        <w:rPr>
          <w:rFonts w:eastAsia="Calibri"/>
          <w:b/>
          <w:color w:val="auto"/>
        </w:rPr>
      </w:pPr>
      <w:r w:rsidRPr="004C4B34">
        <w:rPr>
          <w:rFonts w:eastAsia="Calibri"/>
          <w:b/>
          <w:color w:val="auto"/>
        </w:rPr>
        <w:t>и осуществлении контрольно-надзорной деятельности.</w:t>
      </w:r>
    </w:p>
    <w:p w14:paraId="59BE01D1" w14:textId="77777777" w:rsidR="008777A6" w:rsidRPr="002A0C1F" w:rsidRDefault="008777A6" w:rsidP="004C4B34">
      <w:pPr>
        <w:widowControl/>
        <w:shd w:val="clear" w:color="auto" w:fill="auto"/>
        <w:spacing w:line="240" w:lineRule="auto"/>
        <w:ind w:firstLine="709"/>
        <w:jc w:val="center"/>
        <w:rPr>
          <w:rFonts w:eastAsia="Calibri"/>
          <w:b/>
          <w:color w:val="auto"/>
        </w:rPr>
      </w:pPr>
    </w:p>
    <w:p w14:paraId="56C11E9D" w14:textId="2C527DFD" w:rsidR="00FB5B52" w:rsidRDefault="002820B7" w:rsidP="00FB5B52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</w:rPr>
      </w:pPr>
      <w:r w:rsidRPr="002A0C1F">
        <w:rPr>
          <w:rFonts w:eastAsia="Calibri"/>
          <w:color w:val="auto"/>
        </w:rPr>
        <w:t>Каспийский отдел государственного морского и речного надзора Федеральной службы по надзору в сфере транспорта по Северо-Кавказскому федеральному округу (далее – Отдел) является структурным подразделением Межрегионального территориального управления Федеральной службы по надзору в сфере транспорта по Северо-Кавказскому федеральному округу (далее – МТУ Ространснадзора по СКФО)</w:t>
      </w:r>
      <w:r w:rsidR="00BA7C47">
        <w:rPr>
          <w:rFonts w:eastAsia="Calibri"/>
          <w:color w:val="auto"/>
        </w:rPr>
        <w:t>,</w:t>
      </w:r>
      <w:r w:rsidRPr="002A0C1F">
        <w:rPr>
          <w:rFonts w:eastAsia="Calibri"/>
          <w:color w:val="auto"/>
        </w:rPr>
        <w:t xml:space="preserve"> осуществляющим функции по контролю и надзору за безопасностью мореплавания и эксплуатацией гидротехнических сооружений в морских портах и портопунктах, в пределах границ морского порта Махачкала и в акватории территориального моря между (на юге - Российско-Азербайджанской границей, на севере - до границ водораздела Республики Дагестан и Республики Калмыкия, включая территориальное море вокруг остров</w:t>
      </w:r>
      <w:r w:rsidR="00BA7C47">
        <w:rPr>
          <w:rFonts w:eastAsia="Calibri"/>
          <w:color w:val="auto"/>
        </w:rPr>
        <w:t>ов</w:t>
      </w:r>
      <w:r w:rsidRPr="002A0C1F">
        <w:rPr>
          <w:rFonts w:eastAsia="Calibri"/>
          <w:color w:val="auto"/>
        </w:rPr>
        <w:t xml:space="preserve"> Тюлений и </w:t>
      </w:r>
      <w:proofErr w:type="spellStart"/>
      <w:r w:rsidRPr="002A0C1F">
        <w:rPr>
          <w:rFonts w:eastAsia="Calibri"/>
          <w:color w:val="auto"/>
        </w:rPr>
        <w:t>Чечень</w:t>
      </w:r>
      <w:proofErr w:type="spellEnd"/>
      <w:r w:rsidRPr="002A0C1F">
        <w:rPr>
          <w:rFonts w:eastAsia="Calibri"/>
          <w:color w:val="auto"/>
        </w:rPr>
        <w:t>)</w:t>
      </w:r>
      <w:r w:rsidR="001B7F3C">
        <w:rPr>
          <w:rFonts w:eastAsia="Calibri"/>
          <w:color w:val="auto"/>
        </w:rPr>
        <w:t xml:space="preserve">, </w:t>
      </w:r>
      <w:r w:rsidR="0079779F">
        <w:rPr>
          <w:rFonts w:eastAsia="Calibri"/>
          <w:color w:val="auto"/>
        </w:rPr>
        <w:t xml:space="preserve">и </w:t>
      </w:r>
      <w:r w:rsidR="003F0507">
        <w:rPr>
          <w:rFonts w:eastAsia="Calibri"/>
          <w:color w:val="auto"/>
        </w:rPr>
        <w:t xml:space="preserve">внутренние </w:t>
      </w:r>
      <w:r w:rsidR="00DE770F" w:rsidRPr="006F25F4">
        <w:t xml:space="preserve">водные </w:t>
      </w:r>
      <w:r w:rsidR="003F0507">
        <w:t>пути</w:t>
      </w:r>
      <w:r w:rsidR="002B4259">
        <w:t xml:space="preserve"> регионального значения,</w:t>
      </w:r>
      <w:r w:rsidR="00DE770F" w:rsidRPr="006F25F4">
        <w:t xml:space="preserve"> расположенные на территории (акватории) рек: Сулак, Аварское и Андийское </w:t>
      </w:r>
      <w:proofErr w:type="spellStart"/>
      <w:r w:rsidR="00DE770F" w:rsidRPr="006F25F4">
        <w:t>Койсу</w:t>
      </w:r>
      <w:proofErr w:type="spellEnd"/>
      <w:r w:rsidR="00DE770F" w:rsidRPr="006F25F4">
        <w:t xml:space="preserve"> и плотин: </w:t>
      </w:r>
      <w:proofErr w:type="spellStart"/>
      <w:r w:rsidR="00DE770F" w:rsidRPr="006F25F4">
        <w:t>Чиркейской</w:t>
      </w:r>
      <w:proofErr w:type="spellEnd"/>
      <w:r w:rsidR="00DE770F" w:rsidRPr="006F25F4">
        <w:t xml:space="preserve">, </w:t>
      </w:r>
      <w:proofErr w:type="spellStart"/>
      <w:r w:rsidR="00DE770F" w:rsidRPr="006F25F4">
        <w:t>Миатлинской</w:t>
      </w:r>
      <w:proofErr w:type="spellEnd"/>
      <w:r w:rsidR="00DE770F" w:rsidRPr="006F25F4">
        <w:t xml:space="preserve"> и </w:t>
      </w:r>
      <w:proofErr w:type="spellStart"/>
      <w:r w:rsidR="00DE770F" w:rsidRPr="006F25F4">
        <w:t>Ирганайской</w:t>
      </w:r>
      <w:proofErr w:type="spellEnd"/>
      <w:r w:rsidR="00DE770F" w:rsidRPr="006F25F4">
        <w:t xml:space="preserve"> ГЭС</w:t>
      </w:r>
      <w:r w:rsidR="0079779F">
        <w:t>.</w:t>
      </w:r>
      <w:r w:rsidR="00FB5B52" w:rsidRPr="00FB5B52">
        <w:rPr>
          <w:rFonts w:eastAsiaTheme="minorHAnsi"/>
        </w:rPr>
        <w:t xml:space="preserve"> </w:t>
      </w:r>
    </w:p>
    <w:p w14:paraId="1D8B98A2" w14:textId="075E0746" w:rsidR="00FB5B52" w:rsidRPr="00FB5B52" w:rsidRDefault="00FB5B52" w:rsidP="00FB5B52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</w:rPr>
      </w:pPr>
      <w:r w:rsidRPr="00FB5B52">
        <w:rPr>
          <w:rFonts w:eastAsiaTheme="minorHAnsi"/>
        </w:rPr>
        <w:t xml:space="preserve">Приказом Министерства транспорта РФ от 29 сентября 2023 г. N 328 "О внесении изменений в приложение к приказу Министерства транспорта Российской Федерации от 17 августа 2012 г. N 316 "Об определении бассейнов внутренних водных путей Российской Федерации", вновь образованные внутренние водные пути на территории Республики Дагестан отнесены к ФБУ «Администрация Волжского бассейна внутренних водных путей». </w:t>
      </w:r>
      <w:r w:rsidR="005B05D0">
        <w:rPr>
          <w:rFonts w:eastAsiaTheme="minorHAnsi"/>
        </w:rPr>
        <w:t xml:space="preserve">Однако </w:t>
      </w:r>
      <w:r w:rsidR="005B05D0" w:rsidRPr="00FB5B52">
        <w:rPr>
          <w:rFonts w:eastAsiaTheme="minorHAnsi"/>
        </w:rPr>
        <w:t>ФБУ «Администрация Волжского бассейна внутренних водных путей»</w:t>
      </w:r>
      <w:r w:rsidR="005B05D0">
        <w:rPr>
          <w:rFonts w:eastAsiaTheme="minorHAnsi"/>
        </w:rPr>
        <w:t xml:space="preserve"> </w:t>
      </w:r>
      <w:r w:rsidR="00D75F98">
        <w:rPr>
          <w:rFonts w:eastAsiaTheme="minorHAnsi"/>
        </w:rPr>
        <w:t xml:space="preserve">кто деятельности на </w:t>
      </w:r>
      <w:r w:rsidR="005B05D0">
        <w:rPr>
          <w:rFonts w:eastAsiaTheme="minorHAnsi"/>
        </w:rPr>
        <w:t xml:space="preserve">указанных водных </w:t>
      </w:r>
      <w:r w:rsidR="00D75F98">
        <w:rPr>
          <w:rFonts w:eastAsiaTheme="minorHAnsi"/>
        </w:rPr>
        <w:t>объектах не приступила</w:t>
      </w:r>
      <w:r w:rsidR="005B05D0">
        <w:rPr>
          <w:rFonts w:eastAsiaTheme="minorHAnsi"/>
        </w:rPr>
        <w:t>.</w:t>
      </w:r>
    </w:p>
    <w:p w14:paraId="0F6B4CB5" w14:textId="760611F9" w:rsidR="00FB5B52" w:rsidRPr="00FB5B52" w:rsidRDefault="00FB5B52" w:rsidP="00FB5B52">
      <w:pPr>
        <w:widowControl/>
        <w:shd w:val="clear" w:color="auto" w:fill="auto"/>
        <w:autoSpaceDE w:val="0"/>
        <w:autoSpaceDN w:val="0"/>
        <w:adjustRightInd w:val="0"/>
        <w:spacing w:line="240" w:lineRule="auto"/>
        <w:ind w:firstLine="708"/>
        <w:rPr>
          <w:rFonts w:eastAsiaTheme="minorHAnsi"/>
        </w:rPr>
      </w:pPr>
      <w:r w:rsidRPr="00FB5B52">
        <w:rPr>
          <w:rFonts w:eastAsiaTheme="minorHAnsi"/>
        </w:rPr>
        <w:t xml:space="preserve">В настоящее время на </w:t>
      </w:r>
      <w:r w:rsidR="0075676B">
        <w:rPr>
          <w:rFonts w:eastAsia="Calibri"/>
          <w:color w:val="auto"/>
        </w:rPr>
        <w:t xml:space="preserve">внутренних </w:t>
      </w:r>
      <w:r w:rsidR="0075676B" w:rsidRPr="006F25F4">
        <w:t>водны</w:t>
      </w:r>
      <w:r w:rsidR="0075676B">
        <w:t>х</w:t>
      </w:r>
      <w:r w:rsidR="0075676B" w:rsidRPr="006F25F4">
        <w:t xml:space="preserve"> </w:t>
      </w:r>
      <w:r w:rsidR="0075676B">
        <w:t>путях</w:t>
      </w:r>
      <w:r w:rsidRPr="00FB5B52">
        <w:rPr>
          <w:rFonts w:eastAsiaTheme="minorHAnsi"/>
        </w:rPr>
        <w:t xml:space="preserve">, расположенных в акватории рек: Сулак, Аварское и Андийское </w:t>
      </w:r>
      <w:proofErr w:type="spellStart"/>
      <w:r w:rsidRPr="00FB5B52">
        <w:rPr>
          <w:rFonts w:eastAsiaTheme="minorHAnsi"/>
        </w:rPr>
        <w:t>Койсу</w:t>
      </w:r>
      <w:proofErr w:type="spellEnd"/>
      <w:r w:rsidRPr="00FB5B52">
        <w:rPr>
          <w:rFonts w:eastAsiaTheme="minorHAnsi"/>
        </w:rPr>
        <w:t xml:space="preserve"> и плотин </w:t>
      </w:r>
      <w:proofErr w:type="spellStart"/>
      <w:r w:rsidRPr="00FB5B52">
        <w:rPr>
          <w:rFonts w:eastAsiaTheme="minorHAnsi"/>
        </w:rPr>
        <w:t>Чиркейской</w:t>
      </w:r>
      <w:proofErr w:type="spellEnd"/>
      <w:r w:rsidRPr="00FB5B52">
        <w:rPr>
          <w:rFonts w:eastAsiaTheme="minorHAnsi"/>
        </w:rPr>
        <w:t xml:space="preserve">, </w:t>
      </w:r>
      <w:proofErr w:type="spellStart"/>
      <w:r w:rsidRPr="00FB5B52">
        <w:rPr>
          <w:rFonts w:eastAsiaTheme="minorHAnsi"/>
        </w:rPr>
        <w:t>Миатлинской</w:t>
      </w:r>
      <w:proofErr w:type="spellEnd"/>
      <w:r w:rsidRPr="00FB5B52">
        <w:rPr>
          <w:rFonts w:eastAsiaTheme="minorHAnsi"/>
        </w:rPr>
        <w:t xml:space="preserve"> и </w:t>
      </w:r>
      <w:proofErr w:type="spellStart"/>
      <w:r w:rsidRPr="00FB5B52">
        <w:rPr>
          <w:rFonts w:eastAsiaTheme="minorHAnsi"/>
        </w:rPr>
        <w:t>Ирганайской</w:t>
      </w:r>
      <w:proofErr w:type="spellEnd"/>
      <w:r w:rsidRPr="00FB5B52">
        <w:rPr>
          <w:rFonts w:eastAsiaTheme="minorHAnsi"/>
        </w:rPr>
        <w:t xml:space="preserve"> ГЭС. не организован государственный портовый контроль, отсутствуют системы обеспечения безопасности судоходства и навигационно-гидрографическое оборудование, не ведется классификация (освидетельствование) и учет технического состояния гидротехнических систем (причалы, плавучие объекты), надлежащим образом не оборудованы места посадки-высадки пассажиров, что чревато </w:t>
      </w:r>
      <w:r w:rsidRPr="00FB5B52">
        <w:rPr>
          <w:rFonts w:eastAsiaTheme="minorHAnsi"/>
        </w:rPr>
        <w:lastRenderedPageBreak/>
        <w:t xml:space="preserve">возникновением угрозы безопасности жизни и (или) здоровья человека, имущества, окружающей среды, жизни и (или) здоровья животных и растений, возможными транспортными происшествиями (аварии, инциденты). </w:t>
      </w:r>
    </w:p>
    <w:p w14:paraId="092F6314" w14:textId="77777777" w:rsidR="002820B7" w:rsidRDefault="00DC0FE3" w:rsidP="002A0C1F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DC0FE3">
        <w:rPr>
          <w:rFonts w:eastAsia="Calibri"/>
          <w:color w:val="auto"/>
        </w:rPr>
        <w:t>Основными з</w:t>
      </w:r>
      <w:r w:rsidR="00B314EA" w:rsidRPr="00DC0FE3">
        <w:rPr>
          <w:rFonts w:eastAsia="Calibri"/>
          <w:color w:val="auto"/>
        </w:rPr>
        <w:t>адачами и функциями Каспийского отдела государственного морского и речного надзора МТУ Ространснадзора по СКФО являются:</w:t>
      </w:r>
    </w:p>
    <w:p w14:paraId="554F5BC7" w14:textId="64FD1BB8" w:rsidR="00E6658D" w:rsidRPr="00E6658D" w:rsidRDefault="00E6658D" w:rsidP="003F6364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- о</w:t>
      </w:r>
      <w:r w:rsidRPr="00E6658D">
        <w:rPr>
          <w:rFonts w:eastAsia="Calibri"/>
          <w:color w:val="auto"/>
        </w:rPr>
        <w:t xml:space="preserve">существление федерального государственного контроля (надзора) за соблюдением законодательства Российской Федерации в области </w:t>
      </w:r>
      <w:r w:rsidR="008700F6">
        <w:rPr>
          <w:rFonts w:eastAsia="Calibri"/>
          <w:color w:val="auto"/>
        </w:rPr>
        <w:t xml:space="preserve">внутреннего </w:t>
      </w:r>
      <w:r w:rsidRPr="00E6658D">
        <w:rPr>
          <w:rFonts w:eastAsia="Calibri"/>
          <w:color w:val="auto"/>
        </w:rPr>
        <w:t>водного транспорта Российской Федерации и международных договоров в области торгового мореплавания;</w:t>
      </w:r>
    </w:p>
    <w:p w14:paraId="6080CC37" w14:textId="41FBDCA5" w:rsidR="00E6658D" w:rsidRPr="00E6658D" w:rsidRDefault="00E6658D" w:rsidP="00E6658D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- р</w:t>
      </w:r>
      <w:r w:rsidRPr="00E6658D">
        <w:rPr>
          <w:rFonts w:eastAsia="Calibri"/>
          <w:color w:val="auto"/>
        </w:rPr>
        <w:t xml:space="preserve">асследование транспортных происшествий на </w:t>
      </w:r>
      <w:r w:rsidR="003F6364">
        <w:rPr>
          <w:rFonts w:eastAsia="Calibri"/>
          <w:color w:val="auto"/>
        </w:rPr>
        <w:t xml:space="preserve">морском и </w:t>
      </w:r>
      <w:r w:rsidRPr="00E6658D">
        <w:rPr>
          <w:rFonts w:eastAsia="Calibri"/>
          <w:color w:val="auto"/>
        </w:rPr>
        <w:t xml:space="preserve">внутреннем водном транспорте </w:t>
      </w:r>
      <w:r w:rsidR="001452AF">
        <w:rPr>
          <w:rFonts w:eastAsia="Calibri"/>
          <w:color w:val="auto"/>
        </w:rPr>
        <w:t xml:space="preserve">(только до 1 сентября 2025 г.) </w:t>
      </w:r>
      <w:r w:rsidRPr="00E6658D">
        <w:rPr>
          <w:rFonts w:eastAsia="Calibri"/>
          <w:color w:val="auto"/>
        </w:rPr>
        <w:t>в соответствии с Положени</w:t>
      </w:r>
      <w:r w:rsidR="003F6364">
        <w:rPr>
          <w:rFonts w:eastAsia="Calibri"/>
          <w:color w:val="auto"/>
        </w:rPr>
        <w:t>ями</w:t>
      </w:r>
      <w:r w:rsidRPr="00E6658D">
        <w:rPr>
          <w:rFonts w:eastAsia="Calibri"/>
          <w:color w:val="auto"/>
        </w:rPr>
        <w:t xml:space="preserve"> по расследованию, классификации и учету транспортных происшествий на </w:t>
      </w:r>
      <w:r w:rsidR="008700F6">
        <w:rPr>
          <w:rFonts w:eastAsia="Calibri"/>
          <w:color w:val="auto"/>
        </w:rPr>
        <w:t>море</w:t>
      </w:r>
      <w:r w:rsidR="00A2117D">
        <w:rPr>
          <w:rFonts w:eastAsia="Calibri"/>
          <w:color w:val="auto"/>
        </w:rPr>
        <w:t xml:space="preserve"> и ВВП</w:t>
      </w:r>
      <w:r w:rsidRPr="00E6658D">
        <w:rPr>
          <w:rFonts w:eastAsia="Calibri"/>
          <w:color w:val="auto"/>
        </w:rPr>
        <w:t>;</w:t>
      </w:r>
    </w:p>
    <w:p w14:paraId="48273B89" w14:textId="77777777" w:rsidR="00E6658D" w:rsidRPr="00E6658D" w:rsidRDefault="00E6658D" w:rsidP="00E6658D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- л</w:t>
      </w:r>
      <w:r w:rsidRPr="00E6658D">
        <w:rPr>
          <w:rFonts w:eastAsia="Calibri"/>
          <w:color w:val="auto"/>
        </w:rPr>
        <w:t>ицензирование отдельных видов деятельн</w:t>
      </w:r>
      <w:r>
        <w:rPr>
          <w:rFonts w:eastAsia="Calibri"/>
          <w:color w:val="auto"/>
        </w:rPr>
        <w:t>ости, отнесенные</w:t>
      </w:r>
      <w:r w:rsidRPr="00E6658D">
        <w:rPr>
          <w:rFonts w:eastAsia="Calibri"/>
          <w:color w:val="auto"/>
        </w:rPr>
        <w:t xml:space="preserve"> к компетенции Ространснадзора, в соответствии с законодательством Российской Федерации;</w:t>
      </w:r>
    </w:p>
    <w:p w14:paraId="2423E3A4" w14:textId="77777777" w:rsidR="00E6658D" w:rsidRPr="00E6658D" w:rsidRDefault="00E6658D" w:rsidP="00E6658D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- к</w:t>
      </w:r>
      <w:r w:rsidRPr="00E6658D">
        <w:rPr>
          <w:rFonts w:eastAsia="Calibri"/>
          <w:color w:val="auto"/>
        </w:rPr>
        <w:t>онтроль за соблюдением предприятиями и организациями внутреннего водного транспорта, независимо от</w:t>
      </w:r>
      <w:r w:rsidR="008700F6">
        <w:rPr>
          <w:rFonts w:eastAsia="Calibri"/>
          <w:color w:val="auto"/>
        </w:rPr>
        <w:t xml:space="preserve"> форм собственности </w:t>
      </w:r>
      <w:r w:rsidRPr="00E6658D">
        <w:rPr>
          <w:rFonts w:eastAsia="Calibri"/>
          <w:color w:val="auto"/>
        </w:rPr>
        <w:t xml:space="preserve"> и ведомственной принадлежности, лицензионных требований и условий;</w:t>
      </w:r>
    </w:p>
    <w:p w14:paraId="0FE0E180" w14:textId="77777777" w:rsidR="00E6658D" w:rsidRPr="00E6658D" w:rsidRDefault="00E6658D" w:rsidP="00E6658D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- г</w:t>
      </w:r>
      <w:r w:rsidRPr="00E6658D">
        <w:rPr>
          <w:rFonts w:eastAsia="Calibri"/>
          <w:color w:val="auto"/>
        </w:rPr>
        <w:t>осударственный надзор за безопасностью судоходства, соблюдением норм и правил эксплуатации судоходных гидротехнических сооружений;</w:t>
      </w:r>
    </w:p>
    <w:p w14:paraId="41379396" w14:textId="77777777" w:rsidR="00E6658D" w:rsidRPr="00E6658D" w:rsidRDefault="00E6658D" w:rsidP="00E6658D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- г</w:t>
      </w:r>
      <w:r w:rsidRPr="00E6658D">
        <w:rPr>
          <w:rFonts w:eastAsia="Calibri"/>
          <w:color w:val="auto"/>
        </w:rPr>
        <w:t>осударственный контроль за деятельностью организаций, осуществляющих лоцманскую проводку судов;</w:t>
      </w:r>
    </w:p>
    <w:p w14:paraId="0C25C227" w14:textId="77777777" w:rsidR="00E6658D" w:rsidRPr="00E6658D" w:rsidRDefault="00E6658D" w:rsidP="00E6658D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- г</w:t>
      </w:r>
      <w:r w:rsidRPr="00E6658D">
        <w:rPr>
          <w:rFonts w:eastAsia="Calibri"/>
          <w:color w:val="auto"/>
        </w:rPr>
        <w:t>осударственный контроль (надзор) за соответствием установленным требованиям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ситуаций.</w:t>
      </w:r>
    </w:p>
    <w:p w14:paraId="41FCE6E0" w14:textId="1B49E7D1" w:rsidR="00132198" w:rsidRDefault="00192BBE" w:rsidP="00132198">
      <w:pPr>
        <w:spacing w:line="240" w:lineRule="auto"/>
      </w:pPr>
      <w:r w:rsidRPr="00132198">
        <w:rPr>
          <w:rFonts w:eastAsia="Calibri"/>
        </w:rPr>
        <w:t xml:space="preserve">Организации-судовладельцы (ЮЛ и ИП), зарегистрированных в </w:t>
      </w:r>
      <w:r w:rsidRPr="00550C12">
        <w:rPr>
          <w:rFonts w:eastAsia="Calibri"/>
        </w:rPr>
        <w:t>морском порту Махачкала – 52</w:t>
      </w:r>
      <w:r w:rsidR="0040363E" w:rsidRPr="00550C12">
        <w:rPr>
          <w:rFonts w:eastAsia="Calibri"/>
        </w:rPr>
        <w:t xml:space="preserve"> ед.</w:t>
      </w:r>
      <w:r w:rsidRPr="00132198">
        <w:rPr>
          <w:rFonts w:eastAsia="Calibri"/>
        </w:rPr>
        <w:t xml:space="preserve"> </w:t>
      </w:r>
    </w:p>
    <w:p w14:paraId="530A7F26" w14:textId="45B47DFD" w:rsidR="00D517A5" w:rsidRDefault="00132198" w:rsidP="00132198"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По состоянию на </w:t>
      </w:r>
      <w:r w:rsidR="006A6760">
        <w:rPr>
          <w:rFonts w:eastAsia="Calibri"/>
        </w:rPr>
        <w:t>04.12</w:t>
      </w:r>
      <w:r>
        <w:rPr>
          <w:rFonts w:eastAsia="Calibri"/>
        </w:rPr>
        <w:t>.202</w:t>
      </w:r>
      <w:r w:rsidR="006A6760">
        <w:rPr>
          <w:rFonts w:eastAsia="Calibri"/>
        </w:rPr>
        <w:t>5</w:t>
      </w:r>
      <w:r>
        <w:rPr>
          <w:rFonts w:eastAsia="Calibri"/>
        </w:rPr>
        <w:t xml:space="preserve"> г. зарегистрировано в Государственном судовом реестре</w:t>
      </w:r>
      <w:r w:rsidR="00A23C5F">
        <w:rPr>
          <w:rFonts w:eastAsia="Calibri"/>
        </w:rPr>
        <w:t xml:space="preserve"> </w:t>
      </w:r>
      <w:r w:rsidR="00987134">
        <w:rPr>
          <w:rFonts w:eastAsia="Calibri"/>
        </w:rPr>
        <w:t xml:space="preserve">капитана морского порта Махачкала </w:t>
      </w:r>
      <w:r w:rsidR="00A23C5F">
        <w:rPr>
          <w:rFonts w:eastAsia="Calibri"/>
        </w:rPr>
        <w:t>всего судов</w:t>
      </w:r>
      <w:r w:rsidR="00987134">
        <w:rPr>
          <w:rFonts w:eastAsia="Calibri"/>
        </w:rPr>
        <w:t>-</w:t>
      </w:r>
      <w:r w:rsidR="00A23C5F">
        <w:rPr>
          <w:rFonts w:eastAsia="Calibri"/>
        </w:rPr>
        <w:t>19</w:t>
      </w:r>
      <w:r w:rsidR="006A6760">
        <w:rPr>
          <w:rFonts w:eastAsia="Calibri"/>
        </w:rPr>
        <w:t>10</w:t>
      </w:r>
      <w:r w:rsidR="00A23C5F">
        <w:rPr>
          <w:rFonts w:eastAsia="Calibri"/>
        </w:rPr>
        <w:t xml:space="preserve"> ед., из них:</w:t>
      </w:r>
    </w:p>
    <w:p w14:paraId="4839DE58" w14:textId="45D5F90A" w:rsidR="00132198" w:rsidRPr="00132198" w:rsidRDefault="00A23C5F" w:rsidP="00132198">
      <w:pPr>
        <w:spacing w:line="240" w:lineRule="auto"/>
        <w:rPr>
          <w:rFonts w:eastAsia="Calibri"/>
        </w:rPr>
      </w:pPr>
      <w:r>
        <w:rPr>
          <w:rFonts w:eastAsia="Calibri"/>
        </w:rPr>
        <w:t>-транспортные</w:t>
      </w:r>
      <w:r w:rsidR="00D517A5">
        <w:rPr>
          <w:rFonts w:eastAsia="Calibri"/>
        </w:rPr>
        <w:t>-3</w:t>
      </w:r>
      <w:r w:rsidR="006A6760">
        <w:rPr>
          <w:rFonts w:eastAsia="Calibri"/>
        </w:rPr>
        <w:t>2</w:t>
      </w:r>
      <w:r w:rsidR="00D517A5">
        <w:rPr>
          <w:rFonts w:eastAsia="Calibri"/>
        </w:rPr>
        <w:t xml:space="preserve"> ед.;</w:t>
      </w:r>
    </w:p>
    <w:p w14:paraId="2B838DDD" w14:textId="3649B3AB" w:rsidR="00132198" w:rsidRDefault="00D517A5" w:rsidP="00132198">
      <w:pPr>
        <w:spacing w:line="240" w:lineRule="auto"/>
        <w:ind w:left="709" w:firstLine="0"/>
        <w:rPr>
          <w:rFonts w:eastAsia="Calibri"/>
        </w:rPr>
      </w:pPr>
      <w:r>
        <w:rPr>
          <w:rFonts w:eastAsia="Calibri"/>
        </w:rPr>
        <w:t>-маломерные-1</w:t>
      </w:r>
      <w:r w:rsidR="006A6760">
        <w:rPr>
          <w:rFonts w:eastAsia="Calibri"/>
        </w:rPr>
        <w:t>878</w:t>
      </w:r>
      <w:r>
        <w:rPr>
          <w:rFonts w:eastAsia="Calibri"/>
        </w:rPr>
        <w:t xml:space="preserve"> ед., из них:</w:t>
      </w:r>
    </w:p>
    <w:p w14:paraId="435B9A8A" w14:textId="4ECFBFD1" w:rsidR="00D517A5" w:rsidRDefault="00D517A5" w:rsidP="00132198">
      <w:pPr>
        <w:spacing w:line="240" w:lineRule="auto"/>
        <w:ind w:left="709" w:firstLine="0"/>
        <w:rPr>
          <w:rFonts w:eastAsia="Calibri"/>
        </w:rPr>
      </w:pPr>
      <w:r>
        <w:rPr>
          <w:rFonts w:eastAsia="Calibri"/>
        </w:rPr>
        <w:t>-</w:t>
      </w:r>
      <w:r w:rsidR="00214ADB">
        <w:rPr>
          <w:rFonts w:eastAsia="Calibri"/>
        </w:rPr>
        <w:t>рыбопромысловые-1</w:t>
      </w:r>
      <w:r w:rsidR="006A6760">
        <w:rPr>
          <w:rFonts w:eastAsia="Calibri"/>
        </w:rPr>
        <w:t>725</w:t>
      </w:r>
      <w:r w:rsidR="00214ADB">
        <w:rPr>
          <w:rFonts w:eastAsia="Calibri"/>
        </w:rPr>
        <w:t xml:space="preserve"> ед.;</w:t>
      </w:r>
    </w:p>
    <w:p w14:paraId="1161E504" w14:textId="22197D18" w:rsidR="00214ADB" w:rsidRDefault="00214ADB" w:rsidP="00132198">
      <w:pPr>
        <w:spacing w:line="240" w:lineRule="auto"/>
        <w:ind w:left="709" w:firstLine="0"/>
        <w:rPr>
          <w:rFonts w:eastAsia="Calibri"/>
        </w:rPr>
      </w:pPr>
      <w:r>
        <w:rPr>
          <w:rFonts w:eastAsia="Calibri"/>
        </w:rPr>
        <w:t>-перевозка пассажиров-1</w:t>
      </w:r>
      <w:r w:rsidR="00EC2BC3">
        <w:rPr>
          <w:rFonts w:eastAsia="Calibri"/>
        </w:rPr>
        <w:t>53</w:t>
      </w:r>
      <w:r>
        <w:rPr>
          <w:rFonts w:eastAsia="Calibri"/>
        </w:rPr>
        <w:t xml:space="preserve"> ед.;</w:t>
      </w:r>
    </w:p>
    <w:p w14:paraId="56F4F12F" w14:textId="6E0EE818" w:rsidR="00214ADB" w:rsidRDefault="00214ADB" w:rsidP="00132198">
      <w:pPr>
        <w:spacing w:line="240" w:lineRule="auto"/>
        <w:ind w:left="709" w:firstLine="0"/>
        <w:rPr>
          <w:rFonts w:eastAsia="Calibri"/>
        </w:rPr>
      </w:pPr>
      <w:r>
        <w:rPr>
          <w:rFonts w:eastAsia="Calibri"/>
        </w:rPr>
        <w:t>-иные-5 ед.</w:t>
      </w:r>
    </w:p>
    <w:p w14:paraId="3C4DF498" w14:textId="77777777" w:rsidR="00192BBE" w:rsidRPr="00853C2E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B1F3A">
        <w:rPr>
          <w:rFonts w:eastAsia="Calibri"/>
          <w:color w:val="auto"/>
        </w:rPr>
        <w:lastRenderedPageBreak/>
        <w:t xml:space="preserve"> 2. </w:t>
      </w:r>
      <w:r w:rsidRPr="00853C2E">
        <w:rPr>
          <w:rFonts w:eastAsia="Calibri"/>
          <w:color w:val="auto"/>
        </w:rPr>
        <w:t>Организации, эксплуатирующие морские портовые гидротехнические сооружения – 4 (22 объекта);</w:t>
      </w:r>
    </w:p>
    <w:p w14:paraId="15AD3314" w14:textId="77777777" w:rsidR="00192BBE" w:rsidRPr="00853C2E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853C2E">
        <w:rPr>
          <w:rFonts w:eastAsia="Calibri"/>
          <w:color w:val="auto"/>
        </w:rPr>
        <w:t xml:space="preserve"> 3. Лоцманские организации -1;</w:t>
      </w:r>
    </w:p>
    <w:p w14:paraId="308D4129" w14:textId="77777777" w:rsidR="00192BBE" w:rsidRPr="00853C2E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853C2E">
        <w:rPr>
          <w:rFonts w:eastAsia="Calibri"/>
          <w:color w:val="auto"/>
        </w:rPr>
        <w:t xml:space="preserve"> 4. Администрация морского порта Махачкала – 1;</w:t>
      </w:r>
    </w:p>
    <w:p w14:paraId="360992E5" w14:textId="77777777" w:rsidR="00192BBE" w:rsidRPr="00853C2E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853C2E">
        <w:rPr>
          <w:rFonts w:eastAsia="Calibri"/>
          <w:color w:val="auto"/>
        </w:rPr>
        <w:t xml:space="preserve"> 5. Стивидорные компании -1;</w:t>
      </w:r>
    </w:p>
    <w:p w14:paraId="28551C3B" w14:textId="77777777" w:rsidR="00192BBE" w:rsidRPr="00853C2E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853C2E">
        <w:rPr>
          <w:rFonts w:eastAsia="Calibri"/>
          <w:color w:val="auto"/>
        </w:rPr>
        <w:t xml:space="preserve"> 6. Российский морской регистр судоходства – 1;</w:t>
      </w:r>
    </w:p>
    <w:p w14:paraId="6428D062" w14:textId="3B13189A" w:rsidR="00192BBE" w:rsidRPr="00853C2E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853C2E">
        <w:rPr>
          <w:rFonts w:eastAsia="Calibri"/>
          <w:color w:val="auto"/>
        </w:rPr>
        <w:t xml:space="preserve"> 7. Другие занимающ</w:t>
      </w:r>
      <w:r w:rsidR="00B31A34" w:rsidRPr="00853C2E">
        <w:rPr>
          <w:rFonts w:eastAsia="Calibri"/>
          <w:color w:val="auto"/>
        </w:rPr>
        <w:t>иеся деятельностью по ОКВЭД – 52</w:t>
      </w:r>
      <w:r w:rsidRPr="00853C2E">
        <w:rPr>
          <w:rFonts w:eastAsia="Calibri"/>
          <w:color w:val="auto"/>
        </w:rPr>
        <w:t>.</w:t>
      </w:r>
    </w:p>
    <w:p w14:paraId="0CCF2E59" w14:textId="3B6BC937" w:rsidR="00192BBE" w:rsidRPr="00AB1F3A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0666E3">
        <w:rPr>
          <w:rFonts w:eastAsia="Calibri"/>
          <w:color w:val="auto"/>
        </w:rPr>
        <w:t xml:space="preserve">В зоне ответственности </w:t>
      </w:r>
      <w:r w:rsidR="00C510FC" w:rsidRPr="000666E3">
        <w:rPr>
          <w:rFonts w:eastAsia="Calibri"/>
          <w:color w:val="auto"/>
        </w:rPr>
        <w:t xml:space="preserve">Отдела </w:t>
      </w:r>
      <w:r w:rsidR="00EE4486" w:rsidRPr="000666E3">
        <w:rPr>
          <w:rFonts w:eastAsia="Calibri"/>
          <w:color w:val="auto"/>
        </w:rPr>
        <w:t xml:space="preserve">осуществляют деятельность </w:t>
      </w:r>
      <w:r w:rsidR="000666E3">
        <w:rPr>
          <w:rFonts w:eastAsia="Calibri"/>
          <w:color w:val="auto"/>
        </w:rPr>
        <w:t>56</w:t>
      </w:r>
      <w:r w:rsidRPr="00AB1F3A">
        <w:rPr>
          <w:rFonts w:eastAsia="Calibri"/>
          <w:color w:val="auto"/>
        </w:rPr>
        <w:t xml:space="preserve"> лицензиат</w:t>
      </w:r>
      <w:r w:rsidR="00C510FC">
        <w:rPr>
          <w:rFonts w:eastAsia="Calibri"/>
          <w:color w:val="auto"/>
        </w:rPr>
        <w:t>а</w:t>
      </w:r>
      <w:r w:rsidRPr="00AB1F3A">
        <w:rPr>
          <w:rFonts w:eastAsia="Calibri"/>
          <w:color w:val="auto"/>
        </w:rPr>
        <w:t>, из них:</w:t>
      </w:r>
    </w:p>
    <w:p w14:paraId="0331D1A5" w14:textId="64C9B135" w:rsidR="00192BBE" w:rsidRPr="00DB1FF1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B1F3A">
        <w:rPr>
          <w:rFonts w:eastAsia="Calibri"/>
          <w:color w:val="auto"/>
        </w:rPr>
        <w:t xml:space="preserve">- деятельность по перевозкам внутренним водным транспортом, морским транспортом опасных грузов </w:t>
      </w:r>
      <w:r w:rsidRPr="00DB1FF1">
        <w:rPr>
          <w:rFonts w:eastAsia="Calibri"/>
          <w:color w:val="auto"/>
        </w:rPr>
        <w:t>(ООО "Вектор Плюс", ООО «</w:t>
      </w:r>
      <w:proofErr w:type="spellStart"/>
      <w:r w:rsidRPr="00DB1FF1">
        <w:rPr>
          <w:rFonts w:eastAsia="Calibri"/>
          <w:color w:val="auto"/>
        </w:rPr>
        <w:t>Транссервис</w:t>
      </w:r>
      <w:proofErr w:type="spellEnd"/>
      <w:r w:rsidRPr="00DB1FF1">
        <w:rPr>
          <w:rFonts w:eastAsia="Calibri"/>
          <w:color w:val="auto"/>
        </w:rPr>
        <w:t>»</w:t>
      </w:r>
      <w:r w:rsidR="00430C65">
        <w:rPr>
          <w:rFonts w:eastAsia="Calibri"/>
          <w:color w:val="auto"/>
        </w:rPr>
        <w:t>; ООО «ЮТК»</w:t>
      </w:r>
      <w:r w:rsidR="00430C65" w:rsidRPr="00AB1F3A">
        <w:rPr>
          <w:rFonts w:eastAsia="Calibri"/>
          <w:color w:val="auto"/>
        </w:rPr>
        <w:t>)</w:t>
      </w:r>
      <w:r w:rsidRPr="00DB1FF1">
        <w:rPr>
          <w:rFonts w:eastAsia="Calibri"/>
          <w:color w:val="auto"/>
        </w:rPr>
        <w:t>;</w:t>
      </w:r>
    </w:p>
    <w:p w14:paraId="29445B18" w14:textId="28A01805" w:rsidR="00192BBE" w:rsidRPr="00AB1F3A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B1F3A">
        <w:rPr>
          <w:rFonts w:eastAsia="Calibri"/>
          <w:color w:val="auto"/>
        </w:rPr>
        <w:t>- погрузочно-разгрузочную деятельность применительно к опасным грузам на внутреннем водном транспорте, в морских портах (ООО «</w:t>
      </w:r>
      <w:proofErr w:type="spellStart"/>
      <w:r w:rsidRPr="00AB1F3A">
        <w:rPr>
          <w:rFonts w:eastAsia="Calibri"/>
          <w:color w:val="auto"/>
        </w:rPr>
        <w:t>Гр</w:t>
      </w:r>
      <w:r w:rsidR="00EF0268">
        <w:rPr>
          <w:rFonts w:eastAsia="Calibri"/>
          <w:color w:val="auto"/>
        </w:rPr>
        <w:t>э</w:t>
      </w:r>
      <w:r w:rsidRPr="00AB1F3A">
        <w:rPr>
          <w:rFonts w:eastAsia="Calibri"/>
          <w:color w:val="auto"/>
        </w:rPr>
        <w:t>нд</w:t>
      </w:r>
      <w:proofErr w:type="spellEnd"/>
      <w:r w:rsidRPr="00AB1F3A">
        <w:rPr>
          <w:rFonts w:eastAsia="Calibri"/>
          <w:color w:val="auto"/>
        </w:rPr>
        <w:t xml:space="preserve"> Си», </w:t>
      </w:r>
      <w:bookmarkStart w:id="2" w:name="_Hlk165029116"/>
      <w:r w:rsidRPr="00AB1F3A">
        <w:rPr>
          <w:rFonts w:eastAsia="Calibri"/>
          <w:color w:val="auto"/>
        </w:rPr>
        <w:t>АО "Махачкалинский морской торговый порт")</w:t>
      </w:r>
      <w:bookmarkEnd w:id="2"/>
      <w:r w:rsidRPr="00AB1F3A">
        <w:rPr>
          <w:rFonts w:eastAsia="Calibri"/>
          <w:color w:val="auto"/>
        </w:rPr>
        <w:t>;</w:t>
      </w:r>
    </w:p>
    <w:p w14:paraId="3E676B62" w14:textId="20C64286" w:rsidR="00192BBE" w:rsidRPr="00AB1F3A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B1F3A">
        <w:rPr>
          <w:rFonts w:eastAsia="Calibri"/>
          <w:color w:val="auto"/>
        </w:rPr>
        <w:t xml:space="preserve">- деятельность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 (АО "Махачкалинский морской торговый порт", </w:t>
      </w:r>
      <w:r w:rsidRPr="00573542">
        <w:rPr>
          <w:rFonts w:eastAsia="Calibri"/>
          <w:color w:val="auto"/>
        </w:rPr>
        <w:t>ООО «Адмирал»);</w:t>
      </w:r>
      <w:r w:rsidRPr="00AB1F3A">
        <w:rPr>
          <w:rFonts w:eastAsia="Calibri"/>
          <w:color w:val="auto"/>
        </w:rPr>
        <w:t xml:space="preserve"> </w:t>
      </w:r>
    </w:p>
    <w:p w14:paraId="3A4C582F" w14:textId="43850A23" w:rsidR="00614E34" w:rsidRPr="001700C6" w:rsidRDefault="00192BBE" w:rsidP="00192BBE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B1F3A">
        <w:rPr>
          <w:rFonts w:eastAsia="Calibri"/>
          <w:color w:val="auto"/>
        </w:rPr>
        <w:t xml:space="preserve">- </w:t>
      </w:r>
      <w:r w:rsidRPr="001700C6">
        <w:rPr>
          <w:rFonts w:eastAsia="Calibri"/>
          <w:color w:val="auto"/>
        </w:rPr>
        <w:t>деятельность по перевозкам</w:t>
      </w:r>
      <w:r w:rsidR="00DE54FF" w:rsidRPr="001700C6">
        <w:rPr>
          <w:rFonts w:eastAsia="Calibri"/>
          <w:color w:val="auto"/>
        </w:rPr>
        <w:t xml:space="preserve"> пассажиров</w:t>
      </w:r>
      <w:r w:rsidR="00BC3353" w:rsidRPr="001700C6">
        <w:rPr>
          <w:rFonts w:eastAsia="Calibri"/>
          <w:color w:val="auto"/>
        </w:rPr>
        <w:t xml:space="preserve"> </w:t>
      </w:r>
      <w:r w:rsidRPr="001700C6">
        <w:rPr>
          <w:rFonts w:eastAsia="Calibri"/>
          <w:color w:val="auto"/>
        </w:rPr>
        <w:t xml:space="preserve">внутренним водным транспортом, морским </w:t>
      </w:r>
      <w:r w:rsidRPr="000666E3">
        <w:rPr>
          <w:rFonts w:eastAsia="Calibri"/>
          <w:color w:val="auto"/>
        </w:rPr>
        <w:t>транспортом пассажиров</w:t>
      </w:r>
      <w:r w:rsidR="00614E34" w:rsidRPr="000666E3">
        <w:rPr>
          <w:rFonts w:eastAsia="Calibri"/>
          <w:b/>
          <w:color w:val="auto"/>
        </w:rPr>
        <w:t xml:space="preserve">- </w:t>
      </w:r>
      <w:r w:rsidR="00340763" w:rsidRPr="000666E3">
        <w:rPr>
          <w:rFonts w:eastAsia="Calibri"/>
          <w:color w:val="auto"/>
        </w:rPr>
        <w:t>4</w:t>
      </w:r>
      <w:r w:rsidR="000666E3" w:rsidRPr="000666E3">
        <w:rPr>
          <w:rFonts w:eastAsia="Calibri"/>
          <w:color w:val="auto"/>
        </w:rPr>
        <w:t>6</w:t>
      </w:r>
      <w:r w:rsidR="00340763" w:rsidRPr="000666E3">
        <w:rPr>
          <w:rFonts w:eastAsia="Calibri"/>
          <w:color w:val="auto"/>
        </w:rPr>
        <w:t xml:space="preserve"> </w:t>
      </w:r>
      <w:r w:rsidR="001700C6" w:rsidRPr="000666E3">
        <w:rPr>
          <w:rFonts w:eastAsia="Calibri"/>
          <w:color w:val="auto"/>
        </w:rPr>
        <w:t>субъектов</w:t>
      </w:r>
      <w:r w:rsidR="00614E34" w:rsidRPr="000666E3">
        <w:rPr>
          <w:rFonts w:eastAsia="Calibri"/>
          <w:color w:val="auto"/>
        </w:rPr>
        <w:t>.</w:t>
      </w:r>
    </w:p>
    <w:p w14:paraId="567BBBCF" w14:textId="77777777" w:rsidR="00E6658D" w:rsidRDefault="00E6658D" w:rsidP="002A0C1F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</w:p>
    <w:p w14:paraId="63E0C678" w14:textId="77777777" w:rsidR="008700F6" w:rsidRDefault="008700F6" w:rsidP="008700F6">
      <w:pPr>
        <w:widowControl/>
        <w:shd w:val="clear" w:color="auto" w:fill="auto"/>
        <w:spacing w:line="240" w:lineRule="auto"/>
        <w:ind w:firstLine="709"/>
        <w:jc w:val="center"/>
        <w:rPr>
          <w:rFonts w:eastAsia="Calibri"/>
          <w:b/>
          <w:color w:val="auto"/>
        </w:rPr>
      </w:pPr>
      <w:r w:rsidRPr="008700F6">
        <w:rPr>
          <w:rFonts w:eastAsia="Calibri"/>
          <w:b/>
          <w:color w:val="auto"/>
        </w:rPr>
        <w:t>3. Сведения о правоприменительной практике</w:t>
      </w:r>
      <w:r w:rsidRPr="008700F6">
        <w:t xml:space="preserve"> </w:t>
      </w:r>
      <w:r w:rsidRPr="008700F6">
        <w:rPr>
          <w:rFonts w:eastAsia="Calibri"/>
          <w:b/>
          <w:color w:val="auto"/>
        </w:rPr>
        <w:t xml:space="preserve">Каспийского </w:t>
      </w:r>
    </w:p>
    <w:p w14:paraId="412AD45E" w14:textId="77777777" w:rsidR="008700F6" w:rsidRDefault="008700F6" w:rsidP="008700F6">
      <w:pPr>
        <w:widowControl/>
        <w:shd w:val="clear" w:color="auto" w:fill="auto"/>
        <w:spacing w:line="240" w:lineRule="auto"/>
        <w:ind w:firstLine="709"/>
        <w:jc w:val="center"/>
        <w:rPr>
          <w:rFonts w:eastAsia="Calibri"/>
          <w:b/>
          <w:color w:val="auto"/>
        </w:rPr>
      </w:pPr>
      <w:r w:rsidRPr="008700F6">
        <w:rPr>
          <w:rFonts w:eastAsia="Calibri"/>
          <w:b/>
          <w:color w:val="auto"/>
        </w:rPr>
        <w:t>отдела государственного морского и речного надзора</w:t>
      </w:r>
    </w:p>
    <w:p w14:paraId="2321EDC5" w14:textId="7D3E7830" w:rsidR="00E6658D" w:rsidRDefault="008700F6" w:rsidP="008700F6">
      <w:pPr>
        <w:widowControl/>
        <w:shd w:val="clear" w:color="auto" w:fill="auto"/>
        <w:spacing w:line="240" w:lineRule="auto"/>
        <w:ind w:firstLine="709"/>
        <w:jc w:val="center"/>
        <w:rPr>
          <w:rFonts w:eastAsia="Calibri"/>
          <w:b/>
          <w:color w:val="auto"/>
        </w:rPr>
      </w:pPr>
      <w:r w:rsidRPr="008700F6">
        <w:rPr>
          <w:rFonts w:eastAsia="Calibri"/>
          <w:b/>
          <w:color w:val="auto"/>
        </w:rPr>
        <w:t xml:space="preserve"> МТ</w:t>
      </w:r>
      <w:r w:rsidR="00904EC2">
        <w:rPr>
          <w:rFonts w:eastAsia="Calibri"/>
          <w:b/>
          <w:color w:val="auto"/>
        </w:rPr>
        <w:t xml:space="preserve">У Ространснадзора по СКФО </w:t>
      </w:r>
      <w:r w:rsidR="00875A81">
        <w:rPr>
          <w:rFonts w:eastAsia="Calibri"/>
          <w:b/>
          <w:color w:val="auto"/>
        </w:rPr>
        <w:t xml:space="preserve">за </w:t>
      </w:r>
      <w:r w:rsidR="00F37D01" w:rsidRPr="00CA2D81">
        <w:rPr>
          <w:rFonts w:eastAsia="Calibri"/>
          <w:b/>
          <w:color w:val="auto"/>
        </w:rPr>
        <w:t>202</w:t>
      </w:r>
      <w:r w:rsidR="00875A81">
        <w:rPr>
          <w:rFonts w:eastAsia="Calibri"/>
          <w:b/>
          <w:color w:val="auto"/>
        </w:rPr>
        <w:t>5</w:t>
      </w:r>
      <w:r w:rsidRPr="00CA2D81">
        <w:rPr>
          <w:rFonts w:eastAsia="Calibri"/>
          <w:b/>
          <w:color w:val="auto"/>
        </w:rPr>
        <w:t xml:space="preserve"> г.</w:t>
      </w:r>
      <w:r w:rsidR="007404E0">
        <w:rPr>
          <w:rFonts w:eastAsia="Calibri"/>
          <w:b/>
          <w:color w:val="auto"/>
        </w:rPr>
        <w:t xml:space="preserve"> </w:t>
      </w:r>
    </w:p>
    <w:p w14:paraId="67AB6D50" w14:textId="77777777" w:rsidR="00A3274D" w:rsidRPr="008700F6" w:rsidRDefault="00A3274D" w:rsidP="008700F6">
      <w:pPr>
        <w:widowControl/>
        <w:shd w:val="clear" w:color="auto" w:fill="auto"/>
        <w:spacing w:line="240" w:lineRule="auto"/>
        <w:ind w:firstLine="709"/>
        <w:jc w:val="center"/>
        <w:rPr>
          <w:rFonts w:eastAsia="Calibri"/>
          <w:b/>
          <w:color w:val="auto"/>
        </w:rPr>
      </w:pPr>
    </w:p>
    <w:p w14:paraId="368D9298" w14:textId="43924606" w:rsidR="00E6658D" w:rsidRDefault="00EA4A63" w:rsidP="002A0C1F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Важнейшим ф</w:t>
      </w:r>
      <w:r w:rsidR="000F761C">
        <w:rPr>
          <w:rFonts w:eastAsia="Calibri"/>
          <w:color w:val="auto"/>
        </w:rPr>
        <w:t>актором эксплуатации морских</w:t>
      </w:r>
      <w:r w:rsidR="00A3274D" w:rsidRPr="00A3274D">
        <w:rPr>
          <w:rFonts w:eastAsia="Calibri"/>
          <w:color w:val="auto"/>
        </w:rPr>
        <w:t xml:space="preserve"> судов, </w:t>
      </w:r>
      <w:r w:rsidR="008B044A">
        <w:rPr>
          <w:rFonts w:eastAsia="Calibri"/>
          <w:color w:val="auto"/>
        </w:rPr>
        <w:t>осуществление коммерческих перевозок пассажиров маломерными су</w:t>
      </w:r>
      <w:r w:rsidR="00994B65">
        <w:rPr>
          <w:rFonts w:eastAsia="Calibri"/>
          <w:color w:val="auto"/>
        </w:rPr>
        <w:t xml:space="preserve">дами, </w:t>
      </w:r>
      <w:r w:rsidR="00A3274D" w:rsidRPr="00A3274D">
        <w:rPr>
          <w:rFonts w:eastAsia="Calibri"/>
          <w:color w:val="auto"/>
        </w:rPr>
        <w:t>а также объектов транспортной инфраструктуры является безопасность мореплавания и судоходства и охрана человеческой жизни. Эта важнейшая составляющая безаварийной эксплуатации флота и объектов транспортной инфраструктуры основывается на комплексе организационных и технических мероприятий, направленных на реализацию национальных и международных требований в области безопасности мореплавания, судоходства и эксплуатации портовых и судоходных гидротехнических сооружений на морском и внутреннем водном транспорте.</w:t>
      </w:r>
    </w:p>
    <w:p w14:paraId="703DA6B6" w14:textId="78575298" w:rsidR="00AB1F3A" w:rsidRDefault="00AB1F3A" w:rsidP="00AB1F3A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B1F3A">
        <w:rPr>
          <w:rFonts w:eastAsia="Calibri"/>
          <w:color w:val="auto"/>
        </w:rPr>
        <w:t>Отдел осуществляет свою деятельность непосредственно под руководством МТУ Ространснадзора по СКФО во взаимодействии с федеральными органами исполнительной власти, органами исполнительной власти и местного самоуправления, общественными объединениями и иными организациями на территории Северо-Кавказского федерального округа.</w:t>
      </w:r>
    </w:p>
    <w:p w14:paraId="083177A0" w14:textId="31BEBC78" w:rsidR="00192BBE" w:rsidRDefault="009C1888" w:rsidP="00AB1F3A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>Подписаны Соглашения</w:t>
      </w:r>
      <w:r w:rsidR="00A20671">
        <w:rPr>
          <w:rFonts w:eastAsia="Calibri"/>
          <w:color w:val="auto"/>
        </w:rPr>
        <w:t xml:space="preserve"> </w:t>
      </w:r>
      <w:r w:rsidR="005D3CFD" w:rsidRPr="00AB1F3A">
        <w:rPr>
          <w:rFonts w:eastAsia="Calibri"/>
          <w:color w:val="auto"/>
        </w:rPr>
        <w:t xml:space="preserve">о взаимодействии </w:t>
      </w:r>
      <w:r w:rsidR="005D3CFD">
        <w:rPr>
          <w:rFonts w:eastAsia="Calibri"/>
          <w:color w:val="auto"/>
        </w:rPr>
        <w:t xml:space="preserve">и обмене информацией </w:t>
      </w:r>
      <w:r w:rsidR="00AB1F3A" w:rsidRPr="00AB1F3A">
        <w:rPr>
          <w:rFonts w:eastAsia="Calibri"/>
          <w:color w:val="auto"/>
        </w:rPr>
        <w:t xml:space="preserve">между МТУ Ространснадзора по СКФО и </w:t>
      </w:r>
      <w:r w:rsidRPr="003D7BBA">
        <w:t>Махачкалинским ЛУ МВД России на транспорте</w:t>
      </w:r>
      <w:r w:rsidR="00A20671">
        <w:rPr>
          <w:rFonts w:eastAsia="Calibri"/>
          <w:color w:val="auto"/>
        </w:rPr>
        <w:t xml:space="preserve">, Пограничным управлением </w:t>
      </w:r>
      <w:r w:rsidR="00A20671" w:rsidRPr="00AB1F3A">
        <w:rPr>
          <w:rFonts w:eastAsia="Calibri"/>
          <w:color w:val="auto"/>
        </w:rPr>
        <w:t xml:space="preserve">ПУ ФСБ России </w:t>
      </w:r>
      <w:r w:rsidR="00AB1F3A" w:rsidRPr="00AB1F3A">
        <w:rPr>
          <w:rFonts w:eastAsia="Calibri"/>
          <w:color w:val="auto"/>
        </w:rPr>
        <w:t>Служб</w:t>
      </w:r>
      <w:r w:rsidR="000736A2">
        <w:rPr>
          <w:rFonts w:eastAsia="Calibri"/>
          <w:color w:val="auto"/>
        </w:rPr>
        <w:t>а</w:t>
      </w:r>
      <w:r w:rsidR="00AB1F3A">
        <w:rPr>
          <w:rFonts w:eastAsia="Calibri"/>
          <w:color w:val="auto"/>
        </w:rPr>
        <w:t xml:space="preserve"> в </w:t>
      </w:r>
      <w:r w:rsidR="00AB1F3A" w:rsidRPr="00AB1F3A">
        <w:rPr>
          <w:rFonts w:eastAsia="Calibri"/>
          <w:color w:val="auto"/>
        </w:rPr>
        <w:t>г. Каспийск</w:t>
      </w:r>
      <w:r w:rsidR="000736A2">
        <w:rPr>
          <w:rFonts w:eastAsia="Calibri"/>
          <w:color w:val="auto"/>
        </w:rPr>
        <w:t>,</w:t>
      </w:r>
      <w:r w:rsidR="00AB1F3A" w:rsidRPr="00DD59EE">
        <w:rPr>
          <w:rFonts w:eastAsia="Calibri"/>
          <w:b/>
          <w:color w:val="auto"/>
        </w:rPr>
        <w:t xml:space="preserve"> </w:t>
      </w:r>
      <w:r w:rsidR="00AB1F3A" w:rsidRPr="00AB1F3A">
        <w:rPr>
          <w:rFonts w:eastAsia="Calibri"/>
          <w:color w:val="auto"/>
        </w:rPr>
        <w:t>в рамках котор</w:t>
      </w:r>
      <w:r w:rsidR="000736A2">
        <w:rPr>
          <w:rFonts w:eastAsia="Calibri"/>
          <w:color w:val="auto"/>
        </w:rPr>
        <w:t>ых</w:t>
      </w:r>
      <w:r w:rsidR="00AB1F3A" w:rsidRPr="00AB1F3A">
        <w:rPr>
          <w:rFonts w:eastAsia="Calibri"/>
          <w:color w:val="auto"/>
        </w:rPr>
        <w:t xml:space="preserve"> </w:t>
      </w:r>
      <w:r w:rsidR="00861B6E">
        <w:rPr>
          <w:rFonts w:eastAsia="Calibri"/>
          <w:color w:val="auto"/>
        </w:rPr>
        <w:t>проводятся</w:t>
      </w:r>
      <w:r w:rsidR="00AB1F3A" w:rsidRPr="00AB1F3A">
        <w:rPr>
          <w:rFonts w:eastAsia="Calibri"/>
          <w:color w:val="auto"/>
        </w:rPr>
        <w:t xml:space="preserve"> совместны</w:t>
      </w:r>
      <w:r w:rsidR="00861B6E">
        <w:rPr>
          <w:rFonts w:eastAsia="Calibri"/>
          <w:color w:val="auto"/>
        </w:rPr>
        <w:t>е</w:t>
      </w:r>
      <w:r w:rsidR="00AB1F3A" w:rsidRPr="00AB1F3A">
        <w:rPr>
          <w:rFonts w:eastAsia="Calibri"/>
          <w:color w:val="auto"/>
        </w:rPr>
        <w:t xml:space="preserve"> контрольно-надзорны</w:t>
      </w:r>
      <w:r w:rsidR="00861B6E">
        <w:rPr>
          <w:rFonts w:eastAsia="Calibri"/>
          <w:color w:val="auto"/>
        </w:rPr>
        <w:t>е</w:t>
      </w:r>
      <w:r w:rsidR="00AB1F3A" w:rsidRPr="00AB1F3A">
        <w:rPr>
          <w:rFonts w:eastAsia="Calibri"/>
          <w:color w:val="auto"/>
        </w:rPr>
        <w:t xml:space="preserve"> мероприятиях в составе </w:t>
      </w:r>
      <w:r w:rsidR="00A10C4E">
        <w:rPr>
          <w:rFonts w:eastAsia="Calibri"/>
          <w:color w:val="auto"/>
        </w:rPr>
        <w:t xml:space="preserve">межведомственной </w:t>
      </w:r>
      <w:r w:rsidR="00AB1F3A" w:rsidRPr="00AB1F3A">
        <w:rPr>
          <w:rFonts w:eastAsia="Calibri"/>
          <w:color w:val="auto"/>
        </w:rPr>
        <w:t xml:space="preserve">группы, куда входят сотрудники </w:t>
      </w:r>
      <w:r w:rsidR="00A10C4E">
        <w:rPr>
          <w:rFonts w:eastAsia="Calibri"/>
          <w:color w:val="auto"/>
        </w:rPr>
        <w:t>П</w:t>
      </w:r>
      <w:r w:rsidR="00AB1F3A" w:rsidRPr="00AB1F3A">
        <w:rPr>
          <w:rFonts w:eastAsia="Calibri"/>
          <w:color w:val="auto"/>
        </w:rPr>
        <w:t>ограничной службы</w:t>
      </w:r>
      <w:r w:rsidR="00A10C4E">
        <w:rPr>
          <w:rFonts w:eastAsia="Calibri"/>
          <w:color w:val="auto"/>
        </w:rPr>
        <w:t xml:space="preserve"> ФСБ РФ</w:t>
      </w:r>
      <w:r w:rsidR="00AB1F3A" w:rsidRPr="00AB1F3A">
        <w:rPr>
          <w:rFonts w:eastAsia="Calibri"/>
          <w:color w:val="auto"/>
        </w:rPr>
        <w:t xml:space="preserve">, </w:t>
      </w:r>
      <w:r w:rsidR="00DD59EE" w:rsidRPr="003D7BBA">
        <w:t>Махачкалинск</w:t>
      </w:r>
      <w:r w:rsidR="00DD59EE">
        <w:t>ого</w:t>
      </w:r>
      <w:r w:rsidR="00DD59EE" w:rsidRPr="003D7BBA">
        <w:t xml:space="preserve"> ЛУ МВД России на транспорте</w:t>
      </w:r>
      <w:r w:rsidR="00DD59EE">
        <w:rPr>
          <w:rFonts w:eastAsia="Calibri"/>
          <w:color w:val="auto"/>
        </w:rPr>
        <w:t xml:space="preserve">, </w:t>
      </w:r>
      <w:r w:rsidR="00AB1F3A" w:rsidRPr="00AB1F3A">
        <w:rPr>
          <w:rFonts w:eastAsia="Calibri"/>
          <w:color w:val="auto"/>
        </w:rPr>
        <w:t xml:space="preserve">ГИМС МЧС и ЗКТУ Росрыболовство. </w:t>
      </w:r>
    </w:p>
    <w:p w14:paraId="1E9A2F4C" w14:textId="6EA50D9B" w:rsidR="00097589" w:rsidRDefault="00097589" w:rsidP="00097589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За отчетный период Отделом выданы </w:t>
      </w:r>
      <w:r w:rsidR="00304EB1">
        <w:rPr>
          <w:rFonts w:eastAsia="Calibri"/>
          <w:color w:val="auto"/>
        </w:rPr>
        <w:t>21</w:t>
      </w:r>
      <w:r>
        <w:rPr>
          <w:rFonts w:eastAsia="Calibri"/>
          <w:color w:val="auto"/>
        </w:rPr>
        <w:t xml:space="preserve"> лицензи</w:t>
      </w:r>
      <w:r w:rsidR="00304EB1">
        <w:rPr>
          <w:rFonts w:eastAsia="Calibri"/>
          <w:color w:val="auto"/>
        </w:rPr>
        <w:t>я</w:t>
      </w:r>
      <w:r>
        <w:rPr>
          <w:rFonts w:eastAsia="Calibri"/>
          <w:color w:val="auto"/>
        </w:rPr>
        <w:t xml:space="preserve"> на </w:t>
      </w:r>
      <w:bookmarkStart w:id="3" w:name="_Hlk164944899"/>
      <w:r>
        <w:rPr>
          <w:rFonts w:eastAsia="Calibri"/>
          <w:color w:val="auto"/>
        </w:rPr>
        <w:t>осуществление коммерческих перевозок пассажиров маломерными судами на внутренних водных путях</w:t>
      </w:r>
      <w:bookmarkEnd w:id="3"/>
      <w:r>
        <w:rPr>
          <w:rFonts w:eastAsia="Calibri"/>
          <w:color w:val="auto"/>
        </w:rPr>
        <w:t xml:space="preserve">. Внесены изменения в лицензию </w:t>
      </w:r>
      <w:r w:rsidR="00551C08">
        <w:rPr>
          <w:rFonts w:eastAsia="Calibri"/>
          <w:color w:val="auto"/>
        </w:rPr>
        <w:t>15</w:t>
      </w:r>
      <w:r>
        <w:rPr>
          <w:rFonts w:eastAsia="Calibri"/>
          <w:color w:val="auto"/>
        </w:rPr>
        <w:t xml:space="preserve"> лицензиат</w:t>
      </w:r>
      <w:r w:rsidR="00551C08">
        <w:rPr>
          <w:rFonts w:eastAsia="Calibri"/>
          <w:color w:val="auto"/>
        </w:rPr>
        <w:t>ов</w:t>
      </w:r>
      <w:r>
        <w:rPr>
          <w:rFonts w:eastAsia="Calibri"/>
          <w:color w:val="auto"/>
        </w:rPr>
        <w:t xml:space="preserve">, на осуществление коммерческих перевозок пассажиров маломерными судами на внутренних водных путях, </w:t>
      </w:r>
      <w:r w:rsidR="00551C08">
        <w:rPr>
          <w:rFonts w:eastAsia="Calibri"/>
          <w:color w:val="auto"/>
        </w:rPr>
        <w:t>2-м</w:t>
      </w:r>
      <w:r>
        <w:rPr>
          <w:rFonts w:eastAsia="Calibri"/>
          <w:color w:val="auto"/>
        </w:rPr>
        <w:t xml:space="preserve"> соискател</w:t>
      </w:r>
      <w:r w:rsidR="00551C08">
        <w:rPr>
          <w:rFonts w:eastAsia="Calibri"/>
          <w:color w:val="auto"/>
        </w:rPr>
        <w:t>ям</w:t>
      </w:r>
      <w:r>
        <w:rPr>
          <w:rFonts w:eastAsia="Calibri"/>
          <w:color w:val="auto"/>
        </w:rPr>
        <w:t xml:space="preserve"> лицензии в предоставлении лицензии на осуществление коммерческих перевозок пассажиров маломерными судами на внутренних водных путях отказано, в связи с несоответствием поданных документов заявленному виду деятельности.</w:t>
      </w:r>
    </w:p>
    <w:p w14:paraId="493DB692" w14:textId="3BDCEE85" w:rsidR="00102DE2" w:rsidRPr="009B4B19" w:rsidRDefault="00102DE2" w:rsidP="00102DE2">
      <w:pPr>
        <w:widowControl/>
        <w:shd w:val="clear" w:color="auto" w:fill="auto"/>
        <w:spacing w:line="240" w:lineRule="auto"/>
        <w:ind w:firstLine="708"/>
        <w:rPr>
          <w:rFonts w:eastAsia="Calibri"/>
          <w:b/>
          <w:color w:val="auto"/>
        </w:rPr>
      </w:pPr>
      <w:r w:rsidRPr="00282A2B">
        <w:rPr>
          <w:rFonts w:eastAsia="Calibri"/>
          <w:color w:val="auto"/>
        </w:rPr>
        <w:t xml:space="preserve">Также, </w:t>
      </w:r>
      <w:r w:rsidR="008938D3">
        <w:rPr>
          <w:rFonts w:eastAsia="Calibri"/>
          <w:color w:val="auto"/>
        </w:rPr>
        <w:t>Отделом</w:t>
      </w:r>
      <w:r w:rsidRPr="00282A2B">
        <w:rPr>
          <w:rFonts w:eastAsia="Calibri"/>
          <w:color w:val="auto"/>
        </w:rPr>
        <w:t xml:space="preserve"> </w:t>
      </w:r>
      <w:r w:rsidR="00611332">
        <w:rPr>
          <w:rFonts w:eastAsia="Calibri"/>
          <w:color w:val="auto"/>
        </w:rPr>
        <w:t>в течении отчетного периода</w:t>
      </w:r>
      <w:r w:rsidRPr="00282A2B">
        <w:rPr>
          <w:rFonts w:eastAsia="Calibri"/>
          <w:color w:val="auto"/>
        </w:rPr>
        <w:t xml:space="preserve"> продолжена работа по организации профилактических мероприятий, направленных на предупреждение нарушений обязательных требований, установленных Федеральными законами и иными нормативными правовыми актами Российской Федерации, целью проведения которых является снижение административных и финансовых издержек как контрольно-надзорного органа, так и подконтрольных субъектов</w:t>
      </w:r>
      <w:r w:rsidRPr="00EA13E1">
        <w:rPr>
          <w:rFonts w:eastAsia="Calibri"/>
          <w:b/>
          <w:color w:val="auto"/>
        </w:rPr>
        <w:t>.</w:t>
      </w:r>
    </w:p>
    <w:p w14:paraId="3C977FFC" w14:textId="77777777" w:rsidR="00EA13E1" w:rsidRDefault="00EA13E1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b/>
          <w:color w:val="auto"/>
        </w:rPr>
      </w:pPr>
    </w:p>
    <w:p w14:paraId="4DBD06F1" w14:textId="103027E0" w:rsidR="004E257C" w:rsidRPr="003932FD" w:rsidRDefault="004E257C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0B4B12">
        <w:rPr>
          <w:rFonts w:eastAsia="Calibri"/>
          <w:b/>
          <w:color w:val="auto"/>
        </w:rPr>
        <w:t xml:space="preserve">За указанный период должностными лицами Каспийского отдела госморречнадзора в ходе контрольных </w:t>
      </w:r>
      <w:r w:rsidR="00554D03">
        <w:rPr>
          <w:rFonts w:eastAsia="Calibri"/>
          <w:b/>
          <w:color w:val="auto"/>
        </w:rPr>
        <w:t xml:space="preserve">(надзорных) </w:t>
      </w:r>
      <w:r w:rsidRPr="000B4B12">
        <w:rPr>
          <w:rFonts w:eastAsia="Calibri"/>
          <w:b/>
          <w:color w:val="auto"/>
        </w:rPr>
        <w:t>меропр</w:t>
      </w:r>
      <w:r w:rsidR="00754F22" w:rsidRPr="000B4B12">
        <w:rPr>
          <w:rFonts w:eastAsia="Calibri"/>
          <w:b/>
          <w:color w:val="auto"/>
        </w:rPr>
        <w:t xml:space="preserve">иятий было </w:t>
      </w:r>
      <w:r w:rsidR="00A858D7">
        <w:rPr>
          <w:rFonts w:eastAsia="Calibri"/>
          <w:b/>
          <w:color w:val="auto"/>
        </w:rPr>
        <w:t>вынесено 6</w:t>
      </w:r>
      <w:r w:rsidR="0056393E">
        <w:rPr>
          <w:rFonts w:eastAsia="Calibri"/>
          <w:b/>
          <w:color w:val="auto"/>
        </w:rPr>
        <w:t>1</w:t>
      </w:r>
      <w:r w:rsidR="00754F22" w:rsidRPr="000B4B12">
        <w:rPr>
          <w:rFonts w:eastAsia="Calibri"/>
          <w:b/>
          <w:color w:val="auto"/>
        </w:rPr>
        <w:t xml:space="preserve"> </w:t>
      </w:r>
      <w:r w:rsidR="00A858D7">
        <w:rPr>
          <w:rFonts w:eastAsia="Calibri"/>
          <w:b/>
          <w:color w:val="auto"/>
        </w:rPr>
        <w:t>постановления о привлечении к административной ответственности</w:t>
      </w:r>
      <w:r w:rsidR="00754F22" w:rsidRPr="000B4B12">
        <w:rPr>
          <w:rFonts w:eastAsia="Calibri"/>
          <w:b/>
          <w:color w:val="auto"/>
        </w:rPr>
        <w:t xml:space="preserve"> </w:t>
      </w:r>
      <w:r w:rsidR="00754F22" w:rsidRPr="003932FD">
        <w:rPr>
          <w:rFonts w:eastAsia="Calibri"/>
          <w:color w:val="auto"/>
        </w:rPr>
        <w:t>(в 202</w:t>
      </w:r>
      <w:r w:rsidR="00FA1D1D">
        <w:rPr>
          <w:rFonts w:eastAsia="Calibri"/>
          <w:color w:val="auto"/>
        </w:rPr>
        <w:t>4</w:t>
      </w:r>
      <w:r w:rsidRPr="003932FD">
        <w:rPr>
          <w:rFonts w:eastAsia="Calibri"/>
          <w:color w:val="auto"/>
        </w:rPr>
        <w:t xml:space="preserve"> - </w:t>
      </w:r>
      <w:r w:rsidR="00F22CCB">
        <w:rPr>
          <w:rFonts w:eastAsia="Calibri"/>
          <w:color w:val="auto"/>
        </w:rPr>
        <w:t>126</w:t>
      </w:r>
      <w:r w:rsidRPr="003932FD">
        <w:rPr>
          <w:rFonts w:eastAsia="Calibri"/>
          <w:color w:val="auto"/>
        </w:rPr>
        <w:t>)</w:t>
      </w:r>
      <w:r w:rsidR="007325A8" w:rsidRPr="003932FD">
        <w:rPr>
          <w:rFonts w:eastAsia="Calibri"/>
          <w:color w:val="auto"/>
        </w:rPr>
        <w:t>.</w:t>
      </w:r>
      <w:r w:rsidRPr="003932FD">
        <w:rPr>
          <w:rFonts w:eastAsia="Calibri"/>
          <w:color w:val="auto"/>
        </w:rPr>
        <w:t xml:space="preserve"> </w:t>
      </w:r>
    </w:p>
    <w:p w14:paraId="6478AED7" w14:textId="10B08819" w:rsidR="001961BF" w:rsidRPr="003932FD" w:rsidRDefault="004E257C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3932FD">
        <w:rPr>
          <w:rFonts w:eastAsia="Calibri"/>
          <w:color w:val="auto"/>
        </w:rPr>
        <w:t>В результате были привлечены к административн</w:t>
      </w:r>
      <w:r w:rsidR="00E96ACD" w:rsidRPr="003932FD">
        <w:rPr>
          <w:rFonts w:eastAsia="Calibri"/>
          <w:color w:val="auto"/>
        </w:rPr>
        <w:t>ой ответственности</w:t>
      </w:r>
      <w:r w:rsidR="0015149D">
        <w:rPr>
          <w:rFonts w:eastAsia="Calibri"/>
          <w:color w:val="auto"/>
        </w:rPr>
        <w:t>:</w:t>
      </w:r>
      <w:r w:rsidR="00E96ACD" w:rsidRPr="003932FD">
        <w:rPr>
          <w:rFonts w:eastAsia="Calibri"/>
          <w:color w:val="auto"/>
        </w:rPr>
        <w:t xml:space="preserve"> </w:t>
      </w:r>
    </w:p>
    <w:p w14:paraId="6A60DA9E" w14:textId="379EEDFC" w:rsidR="006152D4" w:rsidRPr="003932FD" w:rsidRDefault="000F337B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3</w:t>
      </w:r>
      <w:r w:rsidR="008C4CF3">
        <w:rPr>
          <w:rFonts w:eastAsia="Calibri"/>
          <w:color w:val="auto"/>
        </w:rPr>
        <w:t xml:space="preserve"> </w:t>
      </w:r>
      <w:r w:rsidR="00DE6219" w:rsidRPr="003932FD">
        <w:rPr>
          <w:rFonts w:eastAsia="Calibri"/>
          <w:color w:val="auto"/>
        </w:rPr>
        <w:t>юридических лиц (202</w:t>
      </w:r>
      <w:r w:rsidR="009E2692">
        <w:rPr>
          <w:rFonts w:eastAsia="Calibri"/>
          <w:color w:val="auto"/>
        </w:rPr>
        <w:t>4</w:t>
      </w:r>
      <w:r w:rsidR="00972730" w:rsidRPr="003932FD">
        <w:rPr>
          <w:rFonts w:eastAsia="Calibri"/>
          <w:color w:val="auto"/>
        </w:rPr>
        <w:t xml:space="preserve">- </w:t>
      </w:r>
      <w:r w:rsidR="00543BEE">
        <w:rPr>
          <w:rFonts w:eastAsia="Calibri"/>
          <w:color w:val="auto"/>
        </w:rPr>
        <w:t>9</w:t>
      </w:r>
      <w:r w:rsidR="00972730" w:rsidRPr="003932FD">
        <w:rPr>
          <w:rFonts w:eastAsia="Calibri"/>
          <w:color w:val="auto"/>
        </w:rPr>
        <w:t>)</w:t>
      </w:r>
      <w:r w:rsidR="001E6DCF" w:rsidRPr="003932FD">
        <w:rPr>
          <w:rFonts w:eastAsia="Calibri"/>
          <w:color w:val="auto"/>
        </w:rPr>
        <w:t xml:space="preserve">; </w:t>
      </w:r>
      <w:r w:rsidR="00966E11">
        <w:rPr>
          <w:rFonts w:eastAsia="Calibri"/>
          <w:color w:val="auto"/>
        </w:rPr>
        <w:t>20</w:t>
      </w:r>
      <w:r w:rsidR="003A234A" w:rsidRPr="003932FD">
        <w:rPr>
          <w:rFonts w:eastAsia="Calibri"/>
          <w:color w:val="auto"/>
        </w:rPr>
        <w:t xml:space="preserve"> должностных лиц</w:t>
      </w:r>
      <w:r w:rsidR="0073051F" w:rsidRPr="003932FD">
        <w:rPr>
          <w:rFonts w:eastAsia="Calibri"/>
          <w:color w:val="auto"/>
        </w:rPr>
        <w:t xml:space="preserve"> (202</w:t>
      </w:r>
      <w:r w:rsidR="00C62A2E">
        <w:rPr>
          <w:rFonts w:eastAsia="Calibri"/>
          <w:color w:val="auto"/>
        </w:rPr>
        <w:t>4</w:t>
      </w:r>
      <w:r w:rsidR="0073051F" w:rsidRPr="003932FD">
        <w:rPr>
          <w:rFonts w:eastAsia="Calibri"/>
          <w:color w:val="auto"/>
        </w:rPr>
        <w:t xml:space="preserve">- </w:t>
      </w:r>
      <w:r w:rsidR="0015149D">
        <w:rPr>
          <w:rFonts w:eastAsia="Calibri"/>
          <w:color w:val="auto"/>
        </w:rPr>
        <w:t>50</w:t>
      </w:r>
      <w:r w:rsidR="0073051F" w:rsidRPr="003932FD">
        <w:rPr>
          <w:rFonts w:eastAsia="Calibri"/>
          <w:color w:val="auto"/>
        </w:rPr>
        <w:t>)</w:t>
      </w:r>
      <w:r w:rsidR="001E6DCF" w:rsidRPr="003932FD">
        <w:rPr>
          <w:rFonts w:eastAsia="Calibri"/>
          <w:color w:val="auto"/>
        </w:rPr>
        <w:t xml:space="preserve">; </w:t>
      </w:r>
      <w:r w:rsidR="00743C27" w:rsidRPr="003932FD">
        <w:rPr>
          <w:rFonts w:eastAsia="Calibri"/>
          <w:color w:val="auto"/>
        </w:rPr>
        <w:t xml:space="preserve">физических лиц </w:t>
      </w:r>
      <w:r w:rsidR="00974B06">
        <w:rPr>
          <w:rFonts w:eastAsia="Calibri"/>
          <w:color w:val="auto"/>
        </w:rPr>
        <w:t>4</w:t>
      </w:r>
      <w:r w:rsidR="0056393E">
        <w:rPr>
          <w:rFonts w:eastAsia="Calibri"/>
          <w:color w:val="auto"/>
        </w:rPr>
        <w:t>1</w:t>
      </w:r>
      <w:r w:rsidR="00743C27" w:rsidRPr="003932FD">
        <w:rPr>
          <w:rFonts w:eastAsia="Calibri"/>
          <w:color w:val="auto"/>
        </w:rPr>
        <w:t xml:space="preserve"> (202</w:t>
      </w:r>
      <w:r w:rsidR="00AA4BC6">
        <w:rPr>
          <w:rFonts w:eastAsia="Calibri"/>
          <w:color w:val="auto"/>
        </w:rPr>
        <w:t>4</w:t>
      </w:r>
      <w:r w:rsidR="00743C27" w:rsidRPr="003932FD">
        <w:rPr>
          <w:rFonts w:eastAsia="Calibri"/>
          <w:color w:val="auto"/>
        </w:rPr>
        <w:t xml:space="preserve">- </w:t>
      </w:r>
      <w:r w:rsidR="00966E11">
        <w:rPr>
          <w:rFonts w:eastAsia="Calibri"/>
          <w:color w:val="auto"/>
        </w:rPr>
        <w:t>45</w:t>
      </w:r>
      <w:r w:rsidR="00743C27" w:rsidRPr="003932FD">
        <w:rPr>
          <w:rFonts w:eastAsia="Calibri"/>
          <w:color w:val="auto"/>
        </w:rPr>
        <w:t>)</w:t>
      </w:r>
      <w:r w:rsidR="003D5186" w:rsidRPr="003932FD">
        <w:rPr>
          <w:rFonts w:eastAsia="Calibri"/>
          <w:color w:val="auto"/>
        </w:rPr>
        <w:t>, из них:</w:t>
      </w:r>
    </w:p>
    <w:p w14:paraId="5C66DB51" w14:textId="77777777" w:rsidR="00C56D57" w:rsidRDefault="003D5186" w:rsidP="00597872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3932FD">
        <w:rPr>
          <w:rFonts w:eastAsia="Calibri"/>
          <w:color w:val="auto"/>
        </w:rPr>
        <w:t>по ч. 1 ст. 11.7 Кодекса РФ об административных правонарушениях привлечен</w:t>
      </w:r>
      <w:r w:rsidR="00E73F29" w:rsidRPr="003932FD">
        <w:rPr>
          <w:rFonts w:eastAsia="Calibri"/>
          <w:color w:val="auto"/>
        </w:rPr>
        <w:t>ы</w:t>
      </w:r>
      <w:r w:rsidR="004E7959" w:rsidRPr="003932FD">
        <w:rPr>
          <w:rFonts w:eastAsia="Calibri"/>
          <w:color w:val="auto"/>
        </w:rPr>
        <w:t xml:space="preserve"> </w:t>
      </w:r>
      <w:r w:rsidR="00043CFD">
        <w:rPr>
          <w:rFonts w:eastAsia="Calibri"/>
          <w:color w:val="auto"/>
        </w:rPr>
        <w:t>18 должностных</w:t>
      </w:r>
      <w:r w:rsidR="004E7959" w:rsidRPr="003932FD">
        <w:rPr>
          <w:rFonts w:eastAsia="Calibri"/>
          <w:color w:val="auto"/>
        </w:rPr>
        <w:t xml:space="preserve"> лиц (202</w:t>
      </w:r>
      <w:r w:rsidR="00F105F7">
        <w:rPr>
          <w:rFonts w:eastAsia="Calibri"/>
          <w:color w:val="auto"/>
        </w:rPr>
        <w:t>4</w:t>
      </w:r>
      <w:r w:rsidR="004E7959" w:rsidRPr="003932FD">
        <w:rPr>
          <w:rFonts w:eastAsia="Calibri"/>
          <w:color w:val="auto"/>
        </w:rPr>
        <w:t xml:space="preserve">- </w:t>
      </w:r>
      <w:r w:rsidR="00F105F7">
        <w:rPr>
          <w:rFonts w:eastAsia="Calibri"/>
          <w:color w:val="auto"/>
        </w:rPr>
        <w:t>50</w:t>
      </w:r>
      <w:r w:rsidR="004E7959" w:rsidRPr="003932FD">
        <w:rPr>
          <w:rFonts w:eastAsia="Calibri"/>
          <w:color w:val="auto"/>
        </w:rPr>
        <w:t>);</w:t>
      </w:r>
      <w:r w:rsidR="00E70FF0" w:rsidRPr="003932FD">
        <w:rPr>
          <w:rFonts w:eastAsia="Calibri"/>
          <w:color w:val="auto"/>
        </w:rPr>
        <w:t xml:space="preserve"> </w:t>
      </w:r>
    </w:p>
    <w:p w14:paraId="1A264B8D" w14:textId="58F5024B" w:rsidR="0038728C" w:rsidRPr="003932FD" w:rsidRDefault="00E70FF0" w:rsidP="00597872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3932FD">
        <w:rPr>
          <w:rFonts w:eastAsia="Calibri"/>
          <w:color w:val="auto"/>
        </w:rPr>
        <w:t>по ч. 1 ст. 11.7</w:t>
      </w:r>
      <w:r w:rsidR="00C56D57">
        <w:rPr>
          <w:rFonts w:eastAsia="Calibri"/>
          <w:color w:val="auto"/>
        </w:rPr>
        <w:t>.1</w:t>
      </w:r>
      <w:r w:rsidRPr="003932FD">
        <w:rPr>
          <w:rFonts w:eastAsia="Calibri"/>
          <w:color w:val="auto"/>
        </w:rPr>
        <w:t xml:space="preserve"> Кодекса РФ об административных правонарушениях привлечен</w:t>
      </w:r>
      <w:r w:rsidR="000F2C58">
        <w:rPr>
          <w:rFonts w:eastAsia="Calibri"/>
          <w:color w:val="auto"/>
        </w:rPr>
        <w:t>о</w:t>
      </w:r>
      <w:r w:rsidR="001650DD" w:rsidRPr="003932FD">
        <w:rPr>
          <w:rFonts w:eastAsia="Calibri"/>
          <w:color w:val="auto"/>
        </w:rPr>
        <w:t xml:space="preserve"> </w:t>
      </w:r>
      <w:r w:rsidR="00E73F29" w:rsidRPr="003932FD">
        <w:rPr>
          <w:rFonts w:eastAsia="Calibri"/>
          <w:color w:val="auto"/>
        </w:rPr>
        <w:t>1 должностн</w:t>
      </w:r>
      <w:r w:rsidR="000F2C58">
        <w:rPr>
          <w:rFonts w:eastAsia="Calibri"/>
          <w:color w:val="auto"/>
        </w:rPr>
        <w:t>ое</w:t>
      </w:r>
      <w:r w:rsidR="00E73F29" w:rsidRPr="003932FD">
        <w:rPr>
          <w:rFonts w:eastAsia="Calibri"/>
          <w:color w:val="auto"/>
        </w:rPr>
        <w:t xml:space="preserve"> лиц</w:t>
      </w:r>
      <w:r w:rsidR="000F2C58">
        <w:rPr>
          <w:rFonts w:eastAsia="Calibri"/>
          <w:color w:val="auto"/>
        </w:rPr>
        <w:t>о</w:t>
      </w:r>
      <w:r w:rsidR="00E73F29" w:rsidRPr="003932FD">
        <w:rPr>
          <w:rFonts w:eastAsia="Calibri"/>
          <w:color w:val="auto"/>
        </w:rPr>
        <w:t xml:space="preserve"> (202</w:t>
      </w:r>
      <w:r w:rsidR="000F2C58">
        <w:rPr>
          <w:rFonts w:eastAsia="Calibri"/>
          <w:color w:val="auto"/>
        </w:rPr>
        <w:t>4</w:t>
      </w:r>
      <w:r w:rsidR="00CD721A" w:rsidRPr="003932FD">
        <w:rPr>
          <w:rFonts w:eastAsia="Calibri"/>
          <w:color w:val="auto"/>
        </w:rPr>
        <w:t xml:space="preserve">- </w:t>
      </w:r>
      <w:r w:rsidR="005D10BC">
        <w:rPr>
          <w:rFonts w:eastAsia="Calibri"/>
          <w:color w:val="auto"/>
        </w:rPr>
        <w:t>22</w:t>
      </w:r>
      <w:r w:rsidR="00CD721A" w:rsidRPr="003932FD">
        <w:rPr>
          <w:rFonts w:eastAsia="Calibri"/>
          <w:color w:val="auto"/>
        </w:rPr>
        <w:t xml:space="preserve">); </w:t>
      </w:r>
    </w:p>
    <w:p w14:paraId="3E062F73" w14:textId="3823C00F" w:rsidR="0038728C" w:rsidRPr="005251FE" w:rsidRDefault="0088755D" w:rsidP="00597872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5251FE">
        <w:rPr>
          <w:rFonts w:eastAsia="Calibri"/>
          <w:color w:val="auto"/>
        </w:rPr>
        <w:t xml:space="preserve">по ч. 2 ст. 11.7 Кодекса РФ об административных правонарушениях привлечены </w:t>
      </w:r>
      <w:r w:rsidR="00872D89">
        <w:rPr>
          <w:rFonts w:eastAsia="Calibri"/>
          <w:color w:val="auto"/>
        </w:rPr>
        <w:t>15</w:t>
      </w:r>
      <w:r w:rsidRPr="005251FE">
        <w:rPr>
          <w:rFonts w:eastAsia="Calibri"/>
          <w:color w:val="auto"/>
        </w:rPr>
        <w:t xml:space="preserve"> физических лиц</w:t>
      </w:r>
      <w:r w:rsidR="007325A8" w:rsidRPr="005251FE">
        <w:rPr>
          <w:rFonts w:eastAsia="Calibri"/>
          <w:color w:val="auto"/>
        </w:rPr>
        <w:t xml:space="preserve"> (202</w:t>
      </w:r>
      <w:r w:rsidR="00872D89">
        <w:rPr>
          <w:rFonts w:eastAsia="Calibri"/>
          <w:color w:val="auto"/>
        </w:rPr>
        <w:t>4</w:t>
      </w:r>
      <w:r w:rsidR="007325A8" w:rsidRPr="005251FE">
        <w:rPr>
          <w:rFonts w:eastAsia="Calibri"/>
          <w:color w:val="auto"/>
        </w:rPr>
        <w:t xml:space="preserve">- </w:t>
      </w:r>
      <w:r w:rsidR="002C0365">
        <w:rPr>
          <w:rFonts w:eastAsia="Calibri"/>
          <w:color w:val="auto"/>
        </w:rPr>
        <w:t>8</w:t>
      </w:r>
      <w:r w:rsidR="007325A8" w:rsidRPr="005251FE">
        <w:rPr>
          <w:rFonts w:eastAsia="Calibri"/>
          <w:color w:val="auto"/>
        </w:rPr>
        <w:t>)</w:t>
      </w:r>
      <w:r w:rsidR="005D5605" w:rsidRPr="005251FE">
        <w:rPr>
          <w:rFonts w:eastAsia="Calibri"/>
          <w:color w:val="auto"/>
        </w:rPr>
        <w:t xml:space="preserve">; </w:t>
      </w:r>
    </w:p>
    <w:p w14:paraId="41566037" w14:textId="49BA7137" w:rsidR="0038728C" w:rsidRPr="003932FD" w:rsidRDefault="005D5605" w:rsidP="00597872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3932FD">
        <w:rPr>
          <w:rFonts w:eastAsia="Calibri"/>
          <w:color w:val="auto"/>
        </w:rPr>
        <w:t>по ч. 1 ст. 11.8 Кодекса РФ об административных правонарушениях</w:t>
      </w:r>
      <w:r w:rsidR="000F27AF" w:rsidRPr="003932FD">
        <w:rPr>
          <w:rFonts w:eastAsia="Calibri"/>
          <w:color w:val="auto"/>
        </w:rPr>
        <w:t xml:space="preserve"> привлечены </w:t>
      </w:r>
      <w:r w:rsidR="0035642C">
        <w:rPr>
          <w:rFonts w:eastAsia="Calibri"/>
          <w:color w:val="auto"/>
        </w:rPr>
        <w:t xml:space="preserve">7 </w:t>
      </w:r>
      <w:r w:rsidR="000F27AF" w:rsidRPr="003932FD">
        <w:rPr>
          <w:rFonts w:eastAsia="Calibri"/>
          <w:color w:val="auto"/>
        </w:rPr>
        <w:t>физических лиц (202</w:t>
      </w:r>
      <w:r w:rsidR="0035642C">
        <w:rPr>
          <w:rFonts w:eastAsia="Calibri"/>
          <w:color w:val="auto"/>
        </w:rPr>
        <w:t>4</w:t>
      </w:r>
      <w:r w:rsidR="000F27AF" w:rsidRPr="003932FD">
        <w:rPr>
          <w:rFonts w:eastAsia="Calibri"/>
          <w:color w:val="auto"/>
        </w:rPr>
        <w:t xml:space="preserve">- </w:t>
      </w:r>
      <w:r w:rsidR="00613F9D" w:rsidRPr="003932FD">
        <w:rPr>
          <w:rFonts w:eastAsia="Calibri"/>
          <w:color w:val="auto"/>
        </w:rPr>
        <w:t>1</w:t>
      </w:r>
      <w:r w:rsidR="00077743">
        <w:rPr>
          <w:rFonts w:eastAsia="Calibri"/>
          <w:color w:val="auto"/>
        </w:rPr>
        <w:t>8</w:t>
      </w:r>
      <w:r w:rsidR="008C5219">
        <w:rPr>
          <w:rFonts w:eastAsia="Calibri"/>
          <w:color w:val="auto"/>
        </w:rPr>
        <w:t>)</w:t>
      </w:r>
      <w:r w:rsidR="000F27AF" w:rsidRPr="003932FD">
        <w:rPr>
          <w:rFonts w:eastAsia="Calibri"/>
          <w:color w:val="auto"/>
        </w:rPr>
        <w:t xml:space="preserve">; </w:t>
      </w:r>
    </w:p>
    <w:p w14:paraId="46A3116F" w14:textId="0FC120BB" w:rsidR="0038728C" w:rsidRPr="003932FD" w:rsidRDefault="00A970B6" w:rsidP="00597872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bookmarkStart w:id="4" w:name="_Hlk216442536"/>
      <w:r w:rsidRPr="003932FD">
        <w:rPr>
          <w:rFonts w:eastAsia="Calibri"/>
          <w:color w:val="auto"/>
        </w:rPr>
        <w:t xml:space="preserve">по ч. 2 ст. 11.8 Кодекса РФ об административных правонарушениях привлечены </w:t>
      </w:r>
      <w:r w:rsidR="008C5219">
        <w:rPr>
          <w:rFonts w:eastAsia="Calibri"/>
          <w:color w:val="auto"/>
        </w:rPr>
        <w:t>8</w:t>
      </w:r>
      <w:r w:rsidRPr="003932FD">
        <w:rPr>
          <w:rFonts w:eastAsia="Calibri"/>
          <w:color w:val="auto"/>
        </w:rPr>
        <w:t xml:space="preserve"> физических лица (202</w:t>
      </w:r>
      <w:r w:rsidR="008C5219">
        <w:rPr>
          <w:rFonts w:eastAsia="Calibri"/>
          <w:color w:val="auto"/>
        </w:rPr>
        <w:t>4</w:t>
      </w:r>
      <w:r w:rsidRPr="003932FD">
        <w:rPr>
          <w:rFonts w:eastAsia="Calibri"/>
          <w:color w:val="auto"/>
        </w:rPr>
        <w:t xml:space="preserve">- </w:t>
      </w:r>
      <w:r w:rsidR="008C5219">
        <w:rPr>
          <w:rFonts w:eastAsia="Calibri"/>
          <w:color w:val="auto"/>
        </w:rPr>
        <w:t>9</w:t>
      </w:r>
      <w:r w:rsidRPr="003932FD">
        <w:rPr>
          <w:rFonts w:eastAsia="Calibri"/>
          <w:color w:val="auto"/>
        </w:rPr>
        <w:t>)</w:t>
      </w:r>
      <w:r w:rsidR="002156C8" w:rsidRPr="003932FD">
        <w:rPr>
          <w:rFonts w:eastAsia="Calibri"/>
          <w:color w:val="auto"/>
        </w:rPr>
        <w:t xml:space="preserve">; </w:t>
      </w:r>
    </w:p>
    <w:bookmarkEnd w:id="4"/>
    <w:p w14:paraId="3C129E4F" w14:textId="18675F68" w:rsidR="00D456BE" w:rsidRPr="003932FD" w:rsidRDefault="00D456BE" w:rsidP="00D456BE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3932FD">
        <w:rPr>
          <w:rFonts w:eastAsia="Calibri"/>
          <w:color w:val="auto"/>
        </w:rPr>
        <w:t>по ч. 2 ст. 11.8 Кодекса РФ об административных правонарушениях привлечен</w:t>
      </w:r>
      <w:r>
        <w:rPr>
          <w:rFonts w:eastAsia="Calibri"/>
          <w:color w:val="auto"/>
        </w:rPr>
        <w:t>о 1</w:t>
      </w:r>
      <w:r w:rsidRPr="003932FD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должностное</w:t>
      </w:r>
      <w:r w:rsidRPr="003932FD">
        <w:rPr>
          <w:rFonts w:eastAsia="Calibri"/>
          <w:color w:val="auto"/>
        </w:rPr>
        <w:t xml:space="preserve"> лиц</w:t>
      </w:r>
      <w:r w:rsidR="00FE7191">
        <w:rPr>
          <w:rFonts w:eastAsia="Calibri"/>
          <w:color w:val="auto"/>
        </w:rPr>
        <w:t>о</w:t>
      </w:r>
      <w:r w:rsidRPr="003932FD">
        <w:rPr>
          <w:rFonts w:eastAsia="Calibri"/>
          <w:color w:val="auto"/>
        </w:rPr>
        <w:t xml:space="preserve"> (202</w:t>
      </w:r>
      <w:r>
        <w:rPr>
          <w:rFonts w:eastAsia="Calibri"/>
          <w:color w:val="auto"/>
        </w:rPr>
        <w:t>4</w:t>
      </w:r>
      <w:r w:rsidRPr="003932FD">
        <w:rPr>
          <w:rFonts w:eastAsia="Calibri"/>
          <w:color w:val="auto"/>
        </w:rPr>
        <w:t xml:space="preserve">- </w:t>
      </w:r>
      <w:r w:rsidR="00FE7191">
        <w:rPr>
          <w:rFonts w:eastAsia="Calibri"/>
          <w:color w:val="auto"/>
        </w:rPr>
        <w:t>0</w:t>
      </w:r>
      <w:r w:rsidRPr="003932FD">
        <w:rPr>
          <w:rFonts w:eastAsia="Calibri"/>
          <w:color w:val="auto"/>
        </w:rPr>
        <w:t xml:space="preserve">); </w:t>
      </w:r>
    </w:p>
    <w:p w14:paraId="5C707151" w14:textId="3FD05539" w:rsidR="0038728C" w:rsidRPr="003932FD" w:rsidRDefault="002156C8" w:rsidP="00597872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3932FD">
        <w:rPr>
          <w:rFonts w:eastAsia="Calibri"/>
          <w:color w:val="auto"/>
        </w:rPr>
        <w:lastRenderedPageBreak/>
        <w:t xml:space="preserve">по ч. 3 ст. 11.8 </w:t>
      </w:r>
      <w:bookmarkStart w:id="5" w:name="_Hlk179460440"/>
      <w:r w:rsidRPr="003932FD">
        <w:rPr>
          <w:rFonts w:eastAsia="Calibri"/>
          <w:color w:val="auto"/>
        </w:rPr>
        <w:t xml:space="preserve">Кодекса РФ об административных правонарушениях привлечено </w:t>
      </w:r>
      <w:bookmarkEnd w:id="5"/>
      <w:r w:rsidRPr="003932FD">
        <w:rPr>
          <w:rFonts w:eastAsia="Calibri"/>
          <w:color w:val="auto"/>
        </w:rPr>
        <w:t>1 физическое лицо (202</w:t>
      </w:r>
      <w:r w:rsidR="000E67B2">
        <w:rPr>
          <w:rFonts w:eastAsia="Calibri"/>
          <w:color w:val="auto"/>
        </w:rPr>
        <w:t>4</w:t>
      </w:r>
      <w:r w:rsidRPr="003932FD">
        <w:rPr>
          <w:rFonts w:eastAsia="Calibri"/>
          <w:color w:val="auto"/>
        </w:rPr>
        <w:t xml:space="preserve">- </w:t>
      </w:r>
      <w:r w:rsidR="000E67B2">
        <w:rPr>
          <w:rFonts w:eastAsia="Calibri"/>
          <w:color w:val="auto"/>
        </w:rPr>
        <w:t>4</w:t>
      </w:r>
      <w:r w:rsidRPr="003932FD">
        <w:rPr>
          <w:rFonts w:eastAsia="Calibri"/>
          <w:color w:val="auto"/>
        </w:rPr>
        <w:t>)</w:t>
      </w:r>
      <w:r w:rsidR="00C573D1" w:rsidRPr="003932FD">
        <w:rPr>
          <w:rFonts w:eastAsia="Calibri"/>
          <w:color w:val="auto"/>
        </w:rPr>
        <w:t xml:space="preserve">; </w:t>
      </w:r>
    </w:p>
    <w:p w14:paraId="2F91335B" w14:textId="731EF874" w:rsidR="003E1108" w:rsidRPr="003932FD" w:rsidRDefault="003E1108" w:rsidP="003E1108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3932FD">
        <w:rPr>
          <w:rFonts w:eastAsia="Calibri"/>
          <w:color w:val="auto"/>
        </w:rPr>
        <w:t xml:space="preserve">по ч. </w:t>
      </w:r>
      <w:r>
        <w:rPr>
          <w:rFonts w:eastAsia="Calibri"/>
          <w:color w:val="auto"/>
        </w:rPr>
        <w:t>1</w:t>
      </w:r>
      <w:r w:rsidRPr="003932FD">
        <w:rPr>
          <w:rFonts w:eastAsia="Calibri"/>
          <w:color w:val="auto"/>
        </w:rPr>
        <w:t xml:space="preserve"> ст. 11.8</w:t>
      </w:r>
      <w:r>
        <w:rPr>
          <w:rFonts w:eastAsia="Calibri"/>
          <w:color w:val="auto"/>
        </w:rPr>
        <w:t>.1</w:t>
      </w:r>
      <w:r w:rsidRPr="003932FD">
        <w:rPr>
          <w:rFonts w:eastAsia="Calibri"/>
          <w:color w:val="auto"/>
        </w:rPr>
        <w:t xml:space="preserve"> Кодекса РФ об административных правонарушениях привлечено 1</w:t>
      </w:r>
      <w:r>
        <w:rPr>
          <w:rFonts w:eastAsia="Calibri"/>
          <w:color w:val="auto"/>
        </w:rPr>
        <w:t>0</w:t>
      </w:r>
      <w:r w:rsidRPr="003932FD">
        <w:rPr>
          <w:rFonts w:eastAsia="Calibri"/>
          <w:color w:val="auto"/>
        </w:rPr>
        <w:t xml:space="preserve"> физическ</w:t>
      </w:r>
      <w:r>
        <w:rPr>
          <w:rFonts w:eastAsia="Calibri"/>
          <w:color w:val="auto"/>
        </w:rPr>
        <w:t>их</w:t>
      </w:r>
      <w:r w:rsidRPr="003932FD">
        <w:rPr>
          <w:rFonts w:eastAsia="Calibri"/>
          <w:color w:val="auto"/>
        </w:rPr>
        <w:t xml:space="preserve"> лиц (202</w:t>
      </w:r>
      <w:r>
        <w:rPr>
          <w:rFonts w:eastAsia="Calibri"/>
          <w:color w:val="auto"/>
        </w:rPr>
        <w:t>4</w:t>
      </w:r>
      <w:r w:rsidRPr="003932FD">
        <w:rPr>
          <w:rFonts w:eastAsia="Calibri"/>
          <w:color w:val="auto"/>
        </w:rPr>
        <w:t xml:space="preserve">- </w:t>
      </w:r>
      <w:r>
        <w:rPr>
          <w:rFonts w:eastAsia="Calibri"/>
          <w:color w:val="auto"/>
        </w:rPr>
        <w:t>3</w:t>
      </w:r>
      <w:r w:rsidRPr="003932FD">
        <w:rPr>
          <w:rFonts w:eastAsia="Calibri"/>
          <w:color w:val="auto"/>
        </w:rPr>
        <w:t xml:space="preserve">); </w:t>
      </w:r>
    </w:p>
    <w:p w14:paraId="3AB2CFF8" w14:textId="74CF8322" w:rsidR="006456D6" w:rsidRPr="003D38C0" w:rsidRDefault="006456D6" w:rsidP="006456D6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3D38C0">
        <w:rPr>
          <w:rFonts w:eastAsia="Calibri"/>
          <w:color w:val="auto"/>
        </w:rPr>
        <w:t xml:space="preserve">Составлено- </w:t>
      </w:r>
      <w:r>
        <w:rPr>
          <w:rFonts w:eastAsia="Calibri"/>
          <w:color w:val="auto"/>
        </w:rPr>
        <w:t>50</w:t>
      </w:r>
      <w:r w:rsidRPr="003D38C0">
        <w:rPr>
          <w:rFonts w:eastAsia="Calibri"/>
          <w:color w:val="auto"/>
        </w:rPr>
        <w:t xml:space="preserve"> протоколов об АП</w:t>
      </w:r>
      <w:r>
        <w:rPr>
          <w:rFonts w:eastAsia="Calibri"/>
          <w:color w:val="auto"/>
        </w:rPr>
        <w:t>;</w:t>
      </w:r>
    </w:p>
    <w:p w14:paraId="21C71DA5" w14:textId="0350ED3E" w:rsidR="00E63B15" w:rsidRPr="00A81CE0" w:rsidRDefault="00E63B15" w:rsidP="00E63B15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81CE0">
        <w:rPr>
          <w:rFonts w:eastAsia="Calibri"/>
          <w:color w:val="auto"/>
        </w:rPr>
        <w:t>За отчетный период Отделом проведены постоянных рейда всего-</w:t>
      </w:r>
      <w:r w:rsidR="006456D6">
        <w:rPr>
          <w:rFonts w:eastAsia="Calibri"/>
          <w:color w:val="auto"/>
        </w:rPr>
        <w:t xml:space="preserve">118 </w:t>
      </w:r>
      <w:r w:rsidR="00BA424C" w:rsidRPr="003932FD">
        <w:rPr>
          <w:rFonts w:eastAsia="Calibri"/>
          <w:color w:val="auto"/>
        </w:rPr>
        <w:t>(202</w:t>
      </w:r>
      <w:r w:rsidR="00BA424C">
        <w:rPr>
          <w:rFonts w:eastAsia="Calibri"/>
          <w:color w:val="auto"/>
        </w:rPr>
        <w:t>4</w:t>
      </w:r>
      <w:r w:rsidR="00BA424C" w:rsidRPr="003932FD">
        <w:rPr>
          <w:rFonts w:eastAsia="Calibri"/>
          <w:color w:val="auto"/>
        </w:rPr>
        <w:t xml:space="preserve">- </w:t>
      </w:r>
      <w:r w:rsidR="00BA424C">
        <w:rPr>
          <w:rFonts w:eastAsia="Calibri"/>
          <w:color w:val="auto"/>
        </w:rPr>
        <w:t>112</w:t>
      </w:r>
      <w:r w:rsidR="00BA424C" w:rsidRPr="003932FD">
        <w:rPr>
          <w:rFonts w:eastAsia="Calibri"/>
          <w:color w:val="auto"/>
        </w:rPr>
        <w:t>)</w:t>
      </w:r>
      <w:r w:rsidR="00775D48">
        <w:rPr>
          <w:rFonts w:eastAsia="Calibri"/>
          <w:color w:val="auto"/>
        </w:rPr>
        <w:t>;</w:t>
      </w:r>
    </w:p>
    <w:p w14:paraId="31095CDE" w14:textId="2106CBBB" w:rsidR="00E63B15" w:rsidRPr="00A81CE0" w:rsidRDefault="00E63B15" w:rsidP="00E63B15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81CE0">
        <w:rPr>
          <w:rFonts w:eastAsia="Calibri"/>
          <w:color w:val="auto"/>
        </w:rPr>
        <w:t>Выездных обследований-</w:t>
      </w:r>
      <w:r w:rsidR="00AA052F">
        <w:rPr>
          <w:rFonts w:eastAsia="Calibri"/>
          <w:color w:val="auto"/>
        </w:rPr>
        <w:t xml:space="preserve">190 </w:t>
      </w:r>
      <w:r w:rsidR="00AA052F" w:rsidRPr="003932FD">
        <w:rPr>
          <w:rFonts w:eastAsia="Calibri"/>
          <w:color w:val="auto"/>
        </w:rPr>
        <w:t>(202</w:t>
      </w:r>
      <w:r w:rsidR="00AA052F">
        <w:rPr>
          <w:rFonts w:eastAsia="Calibri"/>
          <w:color w:val="auto"/>
        </w:rPr>
        <w:t>4</w:t>
      </w:r>
      <w:r w:rsidR="00AA052F" w:rsidRPr="003932FD">
        <w:rPr>
          <w:rFonts w:eastAsia="Calibri"/>
          <w:color w:val="auto"/>
        </w:rPr>
        <w:t xml:space="preserve">- </w:t>
      </w:r>
      <w:r w:rsidR="00841AD2">
        <w:rPr>
          <w:rFonts w:eastAsia="Calibri"/>
          <w:color w:val="auto"/>
        </w:rPr>
        <w:t>192</w:t>
      </w:r>
      <w:r w:rsidR="00AA052F" w:rsidRPr="003932FD">
        <w:rPr>
          <w:rFonts w:eastAsia="Calibri"/>
          <w:color w:val="auto"/>
        </w:rPr>
        <w:t>)</w:t>
      </w:r>
      <w:r w:rsidRPr="00A81CE0">
        <w:rPr>
          <w:rFonts w:eastAsia="Calibri"/>
          <w:color w:val="auto"/>
        </w:rPr>
        <w:t xml:space="preserve">, </w:t>
      </w:r>
      <w:r w:rsidR="00277139">
        <w:rPr>
          <w:rFonts w:eastAsia="Calibri"/>
          <w:color w:val="auto"/>
        </w:rPr>
        <w:t xml:space="preserve">вынесено </w:t>
      </w:r>
      <w:r w:rsidRPr="00A81CE0">
        <w:rPr>
          <w:rFonts w:eastAsia="Calibri"/>
          <w:color w:val="auto"/>
        </w:rPr>
        <w:t>предостережений-</w:t>
      </w:r>
      <w:r w:rsidR="00841AD2">
        <w:rPr>
          <w:rFonts w:eastAsia="Calibri"/>
          <w:color w:val="auto"/>
        </w:rPr>
        <w:t xml:space="preserve">87 </w:t>
      </w:r>
      <w:r w:rsidR="00841AD2" w:rsidRPr="003932FD">
        <w:rPr>
          <w:rFonts w:eastAsia="Calibri"/>
          <w:color w:val="auto"/>
        </w:rPr>
        <w:t>(202</w:t>
      </w:r>
      <w:r w:rsidR="00841AD2">
        <w:rPr>
          <w:rFonts w:eastAsia="Calibri"/>
          <w:color w:val="auto"/>
        </w:rPr>
        <w:t>4</w:t>
      </w:r>
      <w:r w:rsidR="00841AD2" w:rsidRPr="003932FD">
        <w:rPr>
          <w:rFonts w:eastAsia="Calibri"/>
          <w:color w:val="auto"/>
        </w:rPr>
        <w:t xml:space="preserve">- </w:t>
      </w:r>
      <w:r w:rsidR="00841AD2">
        <w:rPr>
          <w:rFonts w:eastAsia="Calibri"/>
          <w:color w:val="auto"/>
        </w:rPr>
        <w:t>111</w:t>
      </w:r>
      <w:r w:rsidR="00841AD2" w:rsidRPr="003932FD">
        <w:rPr>
          <w:rFonts w:eastAsia="Calibri"/>
          <w:color w:val="auto"/>
        </w:rPr>
        <w:t>)</w:t>
      </w:r>
      <w:r w:rsidR="0027443D">
        <w:rPr>
          <w:rFonts w:eastAsia="Calibri"/>
          <w:color w:val="auto"/>
        </w:rPr>
        <w:t xml:space="preserve">, </w:t>
      </w:r>
      <w:r w:rsidRPr="00A81CE0">
        <w:rPr>
          <w:rFonts w:eastAsia="Calibri"/>
          <w:color w:val="auto"/>
        </w:rPr>
        <w:t>связанных с нарушением соблюдения обязательных требований</w:t>
      </w:r>
      <w:r w:rsidR="00FD1AFB">
        <w:rPr>
          <w:rFonts w:eastAsia="Calibri"/>
          <w:color w:val="auto"/>
        </w:rPr>
        <w:t>.</w:t>
      </w:r>
    </w:p>
    <w:p w14:paraId="4F3C8A7D" w14:textId="1388F4E3" w:rsidR="00E63B15" w:rsidRPr="00A81CE0" w:rsidRDefault="00E63B15" w:rsidP="00E63B15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81CE0">
        <w:rPr>
          <w:rFonts w:eastAsia="Calibri"/>
          <w:color w:val="auto"/>
        </w:rPr>
        <w:t>Профвизиты</w:t>
      </w:r>
      <w:r w:rsidR="00465754" w:rsidRPr="00A81CE0">
        <w:rPr>
          <w:rFonts w:eastAsia="Calibri"/>
          <w:color w:val="auto"/>
        </w:rPr>
        <w:t>-</w:t>
      </w:r>
      <w:r w:rsidR="0027443D">
        <w:rPr>
          <w:rFonts w:eastAsia="Calibri"/>
          <w:color w:val="auto"/>
        </w:rPr>
        <w:t>16</w:t>
      </w:r>
      <w:r w:rsidR="00775D48">
        <w:rPr>
          <w:rFonts w:eastAsia="Calibri"/>
          <w:color w:val="auto"/>
        </w:rPr>
        <w:t>;</w:t>
      </w:r>
      <w:r w:rsidR="00037B3B">
        <w:rPr>
          <w:rFonts w:eastAsia="Calibri"/>
          <w:color w:val="auto"/>
        </w:rPr>
        <w:t xml:space="preserve"> через МП «Инспектор»-</w:t>
      </w:r>
      <w:r w:rsidR="0027443D">
        <w:rPr>
          <w:rFonts w:eastAsia="Calibri"/>
          <w:color w:val="auto"/>
        </w:rPr>
        <w:t>5</w:t>
      </w:r>
      <w:r w:rsidR="00A65C01">
        <w:rPr>
          <w:rFonts w:eastAsia="Calibri"/>
          <w:color w:val="auto"/>
        </w:rPr>
        <w:t xml:space="preserve"> </w:t>
      </w:r>
      <w:r w:rsidR="00A65C01" w:rsidRPr="003932FD">
        <w:rPr>
          <w:rFonts w:eastAsia="Calibri"/>
          <w:color w:val="auto"/>
        </w:rPr>
        <w:t>(202</w:t>
      </w:r>
      <w:r w:rsidR="00A65C01">
        <w:rPr>
          <w:rFonts w:eastAsia="Calibri"/>
          <w:color w:val="auto"/>
        </w:rPr>
        <w:t>4</w:t>
      </w:r>
      <w:r w:rsidR="00A65C01" w:rsidRPr="003932FD">
        <w:rPr>
          <w:rFonts w:eastAsia="Calibri"/>
          <w:color w:val="auto"/>
        </w:rPr>
        <w:t xml:space="preserve">- </w:t>
      </w:r>
      <w:r w:rsidR="00A65C01">
        <w:rPr>
          <w:rFonts w:eastAsia="Calibri"/>
          <w:color w:val="auto"/>
        </w:rPr>
        <w:t>20</w:t>
      </w:r>
      <w:r w:rsidR="00A65C01" w:rsidRPr="003932FD">
        <w:rPr>
          <w:rFonts w:eastAsia="Calibri"/>
          <w:color w:val="auto"/>
        </w:rPr>
        <w:t>)</w:t>
      </w:r>
      <w:r w:rsidR="0027443D">
        <w:rPr>
          <w:rFonts w:eastAsia="Calibri"/>
          <w:color w:val="auto"/>
        </w:rPr>
        <w:t>;</w:t>
      </w:r>
    </w:p>
    <w:p w14:paraId="6099AF15" w14:textId="1096FD58" w:rsidR="00E63B15" w:rsidRDefault="00E63B15" w:rsidP="00E63B15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 w:rsidRPr="00A81CE0">
        <w:rPr>
          <w:rFonts w:eastAsia="Calibri"/>
          <w:color w:val="auto"/>
        </w:rPr>
        <w:t>Консультирования</w:t>
      </w:r>
      <w:r w:rsidR="00465754" w:rsidRPr="00A81CE0">
        <w:rPr>
          <w:rFonts w:eastAsia="Calibri"/>
          <w:color w:val="auto"/>
        </w:rPr>
        <w:t>-</w:t>
      </w:r>
      <w:r w:rsidR="006C1285">
        <w:rPr>
          <w:rFonts w:eastAsia="Calibri"/>
          <w:color w:val="auto"/>
        </w:rPr>
        <w:t>247, через МП «Инспектор»-3,</w:t>
      </w:r>
      <w:r w:rsidR="006C1285" w:rsidRPr="006C1285">
        <w:rPr>
          <w:rFonts w:eastAsia="Calibri"/>
          <w:color w:val="auto"/>
        </w:rPr>
        <w:t xml:space="preserve"> </w:t>
      </w:r>
      <w:r w:rsidR="006C1285" w:rsidRPr="003932FD">
        <w:rPr>
          <w:rFonts w:eastAsia="Calibri"/>
          <w:color w:val="auto"/>
        </w:rPr>
        <w:t>(202</w:t>
      </w:r>
      <w:r w:rsidR="006C1285">
        <w:rPr>
          <w:rFonts w:eastAsia="Calibri"/>
          <w:color w:val="auto"/>
        </w:rPr>
        <w:t>4</w:t>
      </w:r>
      <w:r w:rsidR="006C1285" w:rsidRPr="003932FD">
        <w:rPr>
          <w:rFonts w:eastAsia="Calibri"/>
          <w:color w:val="auto"/>
        </w:rPr>
        <w:t xml:space="preserve">- </w:t>
      </w:r>
      <w:r w:rsidR="002D31B7">
        <w:rPr>
          <w:rFonts w:eastAsia="Calibri"/>
          <w:color w:val="auto"/>
        </w:rPr>
        <w:t>337</w:t>
      </w:r>
      <w:r w:rsidR="006C1285" w:rsidRPr="003932FD">
        <w:rPr>
          <w:rFonts w:eastAsia="Calibri"/>
          <w:color w:val="auto"/>
        </w:rPr>
        <w:t>)</w:t>
      </w:r>
      <w:r w:rsidR="006C1285">
        <w:rPr>
          <w:rFonts w:eastAsia="Calibri"/>
          <w:color w:val="auto"/>
        </w:rPr>
        <w:t>;</w:t>
      </w:r>
    </w:p>
    <w:p w14:paraId="0B81D750" w14:textId="29A65798" w:rsidR="005454F5" w:rsidRDefault="005454F5" w:rsidP="00E63B15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Наблюдение за соблюдением обязательных требований (мониторинг безопасности)-5</w:t>
      </w:r>
      <w:r w:rsidR="00EA3739">
        <w:rPr>
          <w:rFonts w:eastAsia="Calibri"/>
          <w:color w:val="auto"/>
        </w:rPr>
        <w:t>;</w:t>
      </w:r>
    </w:p>
    <w:p w14:paraId="6D7B3BE8" w14:textId="28087664" w:rsidR="00EA3739" w:rsidRPr="00A81CE0" w:rsidRDefault="00EA3739" w:rsidP="00E63B15">
      <w:pPr>
        <w:widowControl/>
        <w:shd w:val="clear" w:color="auto" w:fill="auto"/>
        <w:spacing w:line="240" w:lineRule="auto"/>
        <w:ind w:firstLine="709"/>
        <w:rPr>
          <w:rFonts w:eastAsia="Calibri"/>
          <w:color w:val="auto"/>
        </w:rPr>
      </w:pPr>
      <w:r>
        <w:rPr>
          <w:rFonts w:eastAsia="Calibri"/>
          <w:color w:val="auto"/>
        </w:rPr>
        <w:t>Информирование-1.</w:t>
      </w:r>
    </w:p>
    <w:p w14:paraId="3F254805" w14:textId="5E2D74BD" w:rsidR="00F02ED6" w:rsidRDefault="00EB2403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В </w:t>
      </w:r>
      <w:r w:rsidR="00D24D4F">
        <w:rPr>
          <w:rFonts w:eastAsia="Calibri"/>
          <w:color w:val="auto"/>
        </w:rPr>
        <w:t>с</w:t>
      </w:r>
      <w:r w:rsidR="00F94FA0">
        <w:rPr>
          <w:rFonts w:eastAsia="Calibri"/>
          <w:color w:val="auto"/>
        </w:rPr>
        <w:t xml:space="preserve">удебные органы направлены </w:t>
      </w:r>
      <w:r w:rsidR="0064079C">
        <w:rPr>
          <w:rFonts w:eastAsia="Calibri"/>
          <w:color w:val="auto"/>
        </w:rPr>
        <w:t xml:space="preserve">5 </w:t>
      </w:r>
      <w:r w:rsidR="0064079C">
        <w:rPr>
          <w:rFonts w:eastAsia="Calibri"/>
          <w:color w:val="auto"/>
        </w:rPr>
        <w:t>административны</w:t>
      </w:r>
      <w:r w:rsidR="0064079C">
        <w:rPr>
          <w:rFonts w:eastAsia="Calibri"/>
          <w:color w:val="auto"/>
        </w:rPr>
        <w:t>х</w:t>
      </w:r>
      <w:r w:rsidR="0064079C">
        <w:rPr>
          <w:rFonts w:eastAsia="Calibri"/>
          <w:color w:val="auto"/>
        </w:rPr>
        <w:t xml:space="preserve"> материал</w:t>
      </w:r>
      <w:r w:rsidR="0064079C">
        <w:rPr>
          <w:rFonts w:eastAsia="Calibri"/>
          <w:color w:val="auto"/>
        </w:rPr>
        <w:t>ов</w:t>
      </w:r>
      <w:r w:rsidR="0064079C">
        <w:rPr>
          <w:rFonts w:eastAsia="Calibri"/>
          <w:color w:val="auto"/>
        </w:rPr>
        <w:t xml:space="preserve"> в отношении </w:t>
      </w:r>
      <w:r w:rsidR="00ED4C7E">
        <w:rPr>
          <w:rFonts w:eastAsia="Calibri"/>
          <w:color w:val="auto"/>
        </w:rPr>
        <w:t>юридических</w:t>
      </w:r>
      <w:r w:rsidR="0064079C">
        <w:rPr>
          <w:rFonts w:eastAsia="Calibri"/>
          <w:color w:val="auto"/>
        </w:rPr>
        <w:t xml:space="preserve"> лиц за совершение административного правонарушения, предусмотренных </w:t>
      </w:r>
      <w:r w:rsidR="00ED4C7E">
        <w:rPr>
          <w:rFonts w:eastAsia="Calibri"/>
          <w:color w:val="auto"/>
        </w:rPr>
        <w:t xml:space="preserve">ч. 1 ст. 20.25; </w:t>
      </w:r>
      <w:bookmarkStart w:id="6" w:name="_Hlk216432802"/>
      <w:r w:rsidR="00496157">
        <w:rPr>
          <w:rFonts w:eastAsia="Calibri"/>
          <w:color w:val="auto"/>
        </w:rPr>
        <w:t>1</w:t>
      </w:r>
      <w:r w:rsidR="00F94FA0">
        <w:rPr>
          <w:rFonts w:eastAsia="Calibri"/>
          <w:color w:val="auto"/>
        </w:rPr>
        <w:t xml:space="preserve"> </w:t>
      </w:r>
      <w:bookmarkStart w:id="7" w:name="_Hlk216432588"/>
      <w:r w:rsidR="00F94FA0">
        <w:rPr>
          <w:rFonts w:eastAsia="Calibri"/>
          <w:color w:val="auto"/>
        </w:rPr>
        <w:t>административны</w:t>
      </w:r>
      <w:r w:rsidR="00496157">
        <w:rPr>
          <w:rFonts w:eastAsia="Calibri"/>
          <w:color w:val="auto"/>
        </w:rPr>
        <w:t>й</w:t>
      </w:r>
      <w:r w:rsidR="00F94FA0">
        <w:rPr>
          <w:rFonts w:eastAsia="Calibri"/>
          <w:color w:val="auto"/>
        </w:rPr>
        <w:t xml:space="preserve"> материал в</w:t>
      </w:r>
      <w:r w:rsidR="00013A8F">
        <w:rPr>
          <w:rFonts w:eastAsia="Calibri"/>
          <w:color w:val="auto"/>
        </w:rPr>
        <w:t xml:space="preserve"> </w:t>
      </w:r>
      <w:r w:rsidR="00F94FA0">
        <w:rPr>
          <w:rFonts w:eastAsia="Calibri"/>
          <w:color w:val="auto"/>
        </w:rPr>
        <w:t>отношении</w:t>
      </w:r>
      <w:r w:rsidR="002B7461">
        <w:rPr>
          <w:rFonts w:eastAsia="Calibri"/>
          <w:color w:val="auto"/>
        </w:rPr>
        <w:t xml:space="preserve"> физическ</w:t>
      </w:r>
      <w:r w:rsidR="00F77051">
        <w:rPr>
          <w:rFonts w:eastAsia="Calibri"/>
          <w:color w:val="auto"/>
        </w:rPr>
        <w:t>ого</w:t>
      </w:r>
      <w:r w:rsidR="00013A8F">
        <w:rPr>
          <w:rFonts w:eastAsia="Calibri"/>
          <w:color w:val="auto"/>
        </w:rPr>
        <w:t xml:space="preserve"> </w:t>
      </w:r>
      <w:r w:rsidR="002B7461">
        <w:rPr>
          <w:rFonts w:eastAsia="Calibri"/>
          <w:color w:val="auto"/>
        </w:rPr>
        <w:t>лиц</w:t>
      </w:r>
      <w:r w:rsidR="00F77051">
        <w:rPr>
          <w:rFonts w:eastAsia="Calibri"/>
          <w:color w:val="auto"/>
        </w:rPr>
        <w:t>а</w:t>
      </w:r>
      <w:r w:rsidR="002B7461">
        <w:rPr>
          <w:rFonts w:eastAsia="Calibri"/>
          <w:color w:val="auto"/>
        </w:rPr>
        <w:t xml:space="preserve"> </w:t>
      </w:r>
      <w:r w:rsidR="00C014CC">
        <w:rPr>
          <w:rFonts w:eastAsia="Calibri"/>
          <w:color w:val="auto"/>
        </w:rPr>
        <w:t>за совершение административн</w:t>
      </w:r>
      <w:r w:rsidR="0064079C">
        <w:rPr>
          <w:rFonts w:eastAsia="Calibri"/>
          <w:color w:val="auto"/>
        </w:rPr>
        <w:t>ого</w:t>
      </w:r>
      <w:r w:rsidR="00C014CC">
        <w:rPr>
          <w:rFonts w:eastAsia="Calibri"/>
          <w:color w:val="auto"/>
        </w:rPr>
        <w:t xml:space="preserve"> правонарушени</w:t>
      </w:r>
      <w:r w:rsidR="0064079C">
        <w:rPr>
          <w:rFonts w:eastAsia="Calibri"/>
          <w:color w:val="auto"/>
        </w:rPr>
        <w:t>я</w:t>
      </w:r>
      <w:r w:rsidR="00C014CC">
        <w:rPr>
          <w:rFonts w:eastAsia="Calibri"/>
          <w:color w:val="auto"/>
        </w:rPr>
        <w:t>, предусмотренных ч. 1 ст. 14.1.2.</w:t>
      </w:r>
      <w:r w:rsidR="00C014CC" w:rsidRPr="00116F6A">
        <w:rPr>
          <w:rFonts w:eastAsia="Calibri"/>
          <w:color w:val="auto"/>
        </w:rPr>
        <w:t xml:space="preserve"> </w:t>
      </w:r>
      <w:r w:rsidR="00C014CC" w:rsidRPr="00282A2B">
        <w:rPr>
          <w:rFonts w:eastAsia="Calibri"/>
          <w:color w:val="auto"/>
        </w:rPr>
        <w:t>К</w:t>
      </w:r>
      <w:r w:rsidR="00C014CC">
        <w:rPr>
          <w:rFonts w:eastAsia="Calibri"/>
          <w:color w:val="auto"/>
        </w:rPr>
        <w:t>одекса РФ об административных правонарушениях</w:t>
      </w:r>
      <w:bookmarkEnd w:id="6"/>
      <w:bookmarkEnd w:id="7"/>
      <w:r w:rsidR="00F77051">
        <w:rPr>
          <w:rFonts w:eastAsia="Calibri"/>
          <w:color w:val="auto"/>
        </w:rPr>
        <w:t>;</w:t>
      </w:r>
      <w:r w:rsidR="00574EC5">
        <w:rPr>
          <w:rFonts w:eastAsia="Calibri"/>
          <w:color w:val="auto"/>
        </w:rPr>
        <w:t xml:space="preserve"> </w:t>
      </w:r>
      <w:r w:rsidR="006B73E6">
        <w:rPr>
          <w:rFonts w:eastAsia="Calibri"/>
          <w:color w:val="auto"/>
        </w:rPr>
        <w:t xml:space="preserve">1 административный материал в отношении </w:t>
      </w:r>
      <w:r w:rsidR="006B73E6">
        <w:rPr>
          <w:rFonts w:eastAsia="Calibri"/>
          <w:color w:val="auto"/>
        </w:rPr>
        <w:t>юридического</w:t>
      </w:r>
      <w:r w:rsidR="006B73E6">
        <w:rPr>
          <w:rFonts w:eastAsia="Calibri"/>
          <w:color w:val="auto"/>
        </w:rPr>
        <w:t xml:space="preserve"> лица за совершение административного правонарушения, предусмотренных ч. </w:t>
      </w:r>
      <w:r w:rsidR="006B73E6">
        <w:rPr>
          <w:rFonts w:eastAsia="Calibri"/>
          <w:color w:val="auto"/>
        </w:rPr>
        <w:t>3</w:t>
      </w:r>
      <w:r w:rsidR="006B73E6">
        <w:rPr>
          <w:rFonts w:eastAsia="Calibri"/>
          <w:color w:val="auto"/>
        </w:rPr>
        <w:t xml:space="preserve"> ст. 14.1.2.</w:t>
      </w:r>
      <w:r w:rsidR="006B73E6" w:rsidRPr="00116F6A">
        <w:rPr>
          <w:rFonts w:eastAsia="Calibri"/>
          <w:color w:val="auto"/>
        </w:rPr>
        <w:t xml:space="preserve"> </w:t>
      </w:r>
      <w:r w:rsidR="006B73E6" w:rsidRPr="00282A2B">
        <w:rPr>
          <w:rFonts w:eastAsia="Calibri"/>
          <w:color w:val="auto"/>
        </w:rPr>
        <w:t>К</w:t>
      </w:r>
      <w:r w:rsidR="006B73E6">
        <w:rPr>
          <w:rFonts w:eastAsia="Calibri"/>
          <w:color w:val="auto"/>
        </w:rPr>
        <w:t>одекса РФ об административных правонарушениях</w:t>
      </w:r>
      <w:r w:rsidR="006B73E6">
        <w:rPr>
          <w:rFonts w:eastAsia="Calibri"/>
          <w:color w:val="auto"/>
        </w:rPr>
        <w:t xml:space="preserve">; </w:t>
      </w:r>
      <w:r w:rsidR="00F02ED6">
        <w:rPr>
          <w:rFonts w:eastAsia="Calibri"/>
          <w:color w:val="auto"/>
        </w:rPr>
        <w:t xml:space="preserve">1 административный материал в отношении </w:t>
      </w:r>
      <w:r w:rsidR="00F02ED6">
        <w:rPr>
          <w:rFonts w:eastAsia="Calibri"/>
          <w:color w:val="auto"/>
        </w:rPr>
        <w:t>юридического</w:t>
      </w:r>
      <w:r w:rsidR="00F02ED6">
        <w:rPr>
          <w:rFonts w:eastAsia="Calibri"/>
          <w:color w:val="auto"/>
        </w:rPr>
        <w:t xml:space="preserve"> лица за совершение административного правонарушения, предусмотренных ст. 1</w:t>
      </w:r>
      <w:r w:rsidR="00F02ED6">
        <w:rPr>
          <w:rFonts w:eastAsia="Calibri"/>
          <w:color w:val="auto"/>
        </w:rPr>
        <w:t>7.7</w:t>
      </w:r>
      <w:r w:rsidR="00F02ED6" w:rsidRPr="00116F6A">
        <w:rPr>
          <w:rFonts w:eastAsia="Calibri"/>
          <w:color w:val="auto"/>
        </w:rPr>
        <w:t xml:space="preserve"> </w:t>
      </w:r>
      <w:r w:rsidR="00F02ED6" w:rsidRPr="00282A2B">
        <w:rPr>
          <w:rFonts w:eastAsia="Calibri"/>
          <w:color w:val="auto"/>
        </w:rPr>
        <w:t>К</w:t>
      </w:r>
      <w:r w:rsidR="00F02ED6">
        <w:rPr>
          <w:rFonts w:eastAsia="Calibri"/>
          <w:color w:val="auto"/>
        </w:rPr>
        <w:t>одекса РФ об административных правонарушениях</w:t>
      </w:r>
      <w:r w:rsidR="00F02ED6">
        <w:rPr>
          <w:rFonts w:eastAsia="Calibri"/>
          <w:color w:val="auto"/>
        </w:rPr>
        <w:t>.</w:t>
      </w:r>
    </w:p>
    <w:p w14:paraId="1BA6186F" w14:textId="078BFB6C" w:rsidR="00597872" w:rsidRPr="005F0263" w:rsidRDefault="00F25FC2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 w:rsidRPr="005F0263">
        <w:rPr>
          <w:rFonts w:eastAsia="Calibri"/>
          <w:color w:val="auto"/>
        </w:rPr>
        <w:t xml:space="preserve">В управление </w:t>
      </w:r>
      <w:r w:rsidR="005F0263">
        <w:rPr>
          <w:rFonts w:eastAsia="Calibri"/>
          <w:color w:val="auto"/>
        </w:rPr>
        <w:t>Ф</w:t>
      </w:r>
      <w:r w:rsidRPr="005F0263">
        <w:rPr>
          <w:rFonts w:eastAsia="Calibri"/>
          <w:color w:val="auto"/>
        </w:rPr>
        <w:t xml:space="preserve">едеральной службы судебных приставов направлены </w:t>
      </w:r>
      <w:r w:rsidR="005F0263" w:rsidRPr="005F0263">
        <w:rPr>
          <w:rFonts w:eastAsia="Calibri"/>
          <w:color w:val="auto"/>
        </w:rPr>
        <w:t>5 материалов.</w:t>
      </w:r>
    </w:p>
    <w:p w14:paraId="34F8DE76" w14:textId="77777777" w:rsidR="00903855" w:rsidRDefault="007369FC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Всего наложено административных штрафов на сумму </w:t>
      </w:r>
      <w:r w:rsidR="00602ADD">
        <w:rPr>
          <w:rFonts w:eastAsia="Calibri"/>
          <w:color w:val="auto"/>
        </w:rPr>
        <w:t>308</w:t>
      </w:r>
      <w:r w:rsidR="00813CFC">
        <w:rPr>
          <w:rFonts w:eastAsia="Calibri"/>
          <w:color w:val="auto"/>
        </w:rPr>
        <w:t>500</w:t>
      </w:r>
      <w:r>
        <w:rPr>
          <w:rFonts w:eastAsia="Calibri"/>
          <w:color w:val="auto"/>
        </w:rPr>
        <w:t xml:space="preserve"> руб., (202</w:t>
      </w:r>
      <w:r w:rsidR="00813CFC">
        <w:rPr>
          <w:rFonts w:eastAsia="Calibri"/>
          <w:color w:val="auto"/>
        </w:rPr>
        <w:t>4</w:t>
      </w:r>
      <w:r w:rsidR="00613F9D">
        <w:rPr>
          <w:rFonts w:eastAsia="Calibri"/>
          <w:color w:val="auto"/>
        </w:rPr>
        <w:t xml:space="preserve"> –</w:t>
      </w:r>
      <w:r>
        <w:rPr>
          <w:rFonts w:eastAsia="Calibri"/>
          <w:color w:val="auto"/>
        </w:rPr>
        <w:t xml:space="preserve"> </w:t>
      </w:r>
      <w:r w:rsidR="00813CFC">
        <w:rPr>
          <w:rFonts w:eastAsia="Calibri"/>
          <w:color w:val="auto"/>
        </w:rPr>
        <w:t>1079500</w:t>
      </w:r>
      <w:r>
        <w:rPr>
          <w:rFonts w:eastAsia="Calibri"/>
          <w:color w:val="auto"/>
        </w:rPr>
        <w:t>), вз</w:t>
      </w:r>
      <w:r w:rsidR="00A6727D">
        <w:rPr>
          <w:rFonts w:eastAsia="Calibri"/>
          <w:color w:val="auto"/>
        </w:rPr>
        <w:t>ыскано административных штрафов на сумму</w:t>
      </w:r>
      <w:r w:rsidR="00613F9D">
        <w:rPr>
          <w:rFonts w:eastAsia="Calibri"/>
          <w:color w:val="auto"/>
        </w:rPr>
        <w:t xml:space="preserve"> – </w:t>
      </w:r>
      <w:r w:rsidR="00813CFC">
        <w:rPr>
          <w:rFonts w:eastAsia="Calibri"/>
          <w:color w:val="auto"/>
        </w:rPr>
        <w:t>99250</w:t>
      </w:r>
      <w:r w:rsidR="00613F9D">
        <w:rPr>
          <w:rFonts w:eastAsia="Calibri"/>
          <w:color w:val="auto"/>
        </w:rPr>
        <w:t xml:space="preserve"> </w:t>
      </w:r>
      <w:r w:rsidR="00A6727D">
        <w:rPr>
          <w:rFonts w:eastAsia="Calibri"/>
          <w:color w:val="auto"/>
        </w:rPr>
        <w:t>руб., (202</w:t>
      </w:r>
      <w:r w:rsidR="00FA476E">
        <w:rPr>
          <w:rFonts w:eastAsia="Calibri"/>
          <w:color w:val="auto"/>
        </w:rPr>
        <w:t>4</w:t>
      </w:r>
      <w:r w:rsidR="00613F9D">
        <w:rPr>
          <w:rFonts w:eastAsia="Calibri"/>
          <w:color w:val="auto"/>
        </w:rPr>
        <w:t xml:space="preserve"> </w:t>
      </w:r>
      <w:r w:rsidR="00072975">
        <w:rPr>
          <w:rFonts w:eastAsia="Calibri"/>
          <w:color w:val="auto"/>
        </w:rPr>
        <w:t>–</w:t>
      </w:r>
      <w:r w:rsidR="00A6727D">
        <w:rPr>
          <w:rFonts w:eastAsia="Calibri"/>
          <w:color w:val="auto"/>
        </w:rPr>
        <w:t xml:space="preserve"> </w:t>
      </w:r>
      <w:r w:rsidR="00FA476E">
        <w:rPr>
          <w:rFonts w:eastAsia="Calibri"/>
          <w:color w:val="auto"/>
        </w:rPr>
        <w:t>618300</w:t>
      </w:r>
      <w:r w:rsidR="00A6727D">
        <w:rPr>
          <w:rFonts w:eastAsia="Calibri"/>
          <w:color w:val="auto"/>
        </w:rPr>
        <w:t xml:space="preserve"> </w:t>
      </w:r>
      <w:r w:rsidR="00072975">
        <w:rPr>
          <w:rFonts w:eastAsia="Calibri"/>
          <w:color w:val="auto"/>
        </w:rPr>
        <w:t>руб.</w:t>
      </w:r>
      <w:r w:rsidR="00A6727D">
        <w:rPr>
          <w:rFonts w:eastAsia="Calibri"/>
          <w:color w:val="auto"/>
        </w:rPr>
        <w:t>)</w:t>
      </w:r>
      <w:r w:rsidR="00D11A61">
        <w:rPr>
          <w:rFonts w:eastAsia="Calibri"/>
          <w:color w:val="auto"/>
        </w:rPr>
        <w:t>. Разница в наложенных и взысканных административных штраф</w:t>
      </w:r>
      <w:r w:rsidR="00F92F90">
        <w:rPr>
          <w:rFonts w:eastAsia="Calibri"/>
          <w:color w:val="auto"/>
        </w:rPr>
        <w:t>ах</w:t>
      </w:r>
      <w:r w:rsidR="00D11A61">
        <w:rPr>
          <w:rFonts w:eastAsia="Calibri"/>
          <w:color w:val="auto"/>
        </w:rPr>
        <w:t xml:space="preserve"> объясняется тем, что </w:t>
      </w:r>
      <w:r w:rsidR="00F92F90">
        <w:rPr>
          <w:rFonts w:eastAsia="Calibri"/>
          <w:color w:val="auto"/>
        </w:rPr>
        <w:t>в основном штрафы оплачиваются в льготный период оплаты в размере 50%</w:t>
      </w:r>
      <w:r w:rsidR="008A4DD1">
        <w:rPr>
          <w:rFonts w:eastAsia="Calibri"/>
          <w:color w:val="auto"/>
        </w:rPr>
        <w:t xml:space="preserve"> от суммы </w:t>
      </w:r>
      <w:r w:rsidR="009258E2">
        <w:rPr>
          <w:rFonts w:eastAsia="Calibri"/>
          <w:color w:val="auto"/>
        </w:rPr>
        <w:t xml:space="preserve">наложенного </w:t>
      </w:r>
      <w:r w:rsidR="008A4DD1">
        <w:rPr>
          <w:rFonts w:eastAsia="Calibri"/>
          <w:color w:val="auto"/>
        </w:rPr>
        <w:t>штрафа.</w:t>
      </w:r>
      <w:r w:rsidR="004B5AC2">
        <w:rPr>
          <w:rFonts w:eastAsia="Calibri"/>
          <w:color w:val="auto"/>
        </w:rPr>
        <w:t xml:space="preserve"> </w:t>
      </w:r>
    </w:p>
    <w:p w14:paraId="219F00E5" w14:textId="688A012E" w:rsidR="007369FC" w:rsidRPr="00282A2B" w:rsidRDefault="004B5AC2" w:rsidP="004E257C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В</w:t>
      </w:r>
      <w:r w:rsidR="00E8171F">
        <w:rPr>
          <w:rFonts w:eastAsia="Calibri"/>
          <w:color w:val="auto"/>
        </w:rPr>
        <w:t>о</w:t>
      </w:r>
      <w:r w:rsidR="00A573EC">
        <w:rPr>
          <w:rFonts w:eastAsia="Calibri"/>
          <w:color w:val="auto"/>
        </w:rPr>
        <w:t xml:space="preserve"> втор</w:t>
      </w:r>
      <w:r w:rsidR="00E8171F">
        <w:rPr>
          <w:rFonts w:eastAsia="Calibri"/>
          <w:color w:val="auto"/>
        </w:rPr>
        <w:t>ой</w:t>
      </w:r>
      <w:r w:rsidR="00A573EC">
        <w:rPr>
          <w:rFonts w:eastAsia="Calibri"/>
          <w:color w:val="auto"/>
        </w:rPr>
        <w:t xml:space="preserve"> половин</w:t>
      </w:r>
      <w:r w:rsidR="000C533C">
        <w:rPr>
          <w:rFonts w:eastAsia="Calibri"/>
          <w:color w:val="auto"/>
        </w:rPr>
        <w:t>е</w:t>
      </w:r>
      <w:r w:rsidR="00A573EC">
        <w:rPr>
          <w:rFonts w:eastAsia="Calibri"/>
          <w:color w:val="auto"/>
        </w:rPr>
        <w:t xml:space="preserve"> 2023 г. </w:t>
      </w:r>
      <w:r w:rsidR="00E8171F">
        <w:rPr>
          <w:rFonts w:eastAsia="Calibri"/>
          <w:color w:val="auto"/>
        </w:rPr>
        <w:t xml:space="preserve">и </w:t>
      </w:r>
      <w:r w:rsidR="000C533C">
        <w:rPr>
          <w:rFonts w:eastAsia="Calibri"/>
          <w:color w:val="auto"/>
        </w:rPr>
        <w:t xml:space="preserve">в </w:t>
      </w:r>
      <w:r w:rsidR="00A573EC">
        <w:rPr>
          <w:rFonts w:eastAsia="Calibri"/>
          <w:color w:val="auto"/>
        </w:rPr>
        <w:t>2024 г.</w:t>
      </w:r>
      <w:r w:rsidR="00E8171F">
        <w:rPr>
          <w:rFonts w:eastAsia="Calibri"/>
          <w:color w:val="auto"/>
        </w:rPr>
        <w:t>, после внесения в Распоряжение Правительства РФ № 1800</w:t>
      </w:r>
      <w:r w:rsidR="00A573EC">
        <w:rPr>
          <w:rFonts w:eastAsia="Calibri"/>
          <w:color w:val="auto"/>
        </w:rPr>
        <w:t xml:space="preserve"> </w:t>
      </w:r>
      <w:r w:rsidR="005D022F">
        <w:rPr>
          <w:rFonts w:eastAsia="Calibri"/>
          <w:color w:val="auto"/>
        </w:rPr>
        <w:t>внутренних водных путей в Республике Дагестан</w:t>
      </w:r>
      <w:r w:rsidR="000C533C">
        <w:rPr>
          <w:rFonts w:eastAsia="Calibri"/>
          <w:color w:val="auto"/>
        </w:rPr>
        <w:t>,</w:t>
      </w:r>
      <w:r w:rsidR="005D022F">
        <w:rPr>
          <w:rFonts w:eastAsia="Calibri"/>
          <w:color w:val="auto"/>
        </w:rPr>
        <w:t xml:space="preserve"> Отделом была проведена </w:t>
      </w:r>
      <w:r w:rsidR="00903855">
        <w:rPr>
          <w:rFonts w:eastAsia="Calibri"/>
          <w:color w:val="auto"/>
        </w:rPr>
        <w:t xml:space="preserve">эффективная </w:t>
      </w:r>
      <w:proofErr w:type="spellStart"/>
      <w:r w:rsidR="000C533C">
        <w:rPr>
          <w:rFonts w:eastAsia="Calibri"/>
          <w:color w:val="auto"/>
        </w:rPr>
        <w:t>контрольно</w:t>
      </w:r>
      <w:proofErr w:type="spellEnd"/>
      <w:r w:rsidR="000C533C">
        <w:rPr>
          <w:rFonts w:eastAsia="Calibri"/>
          <w:color w:val="auto"/>
        </w:rPr>
        <w:t xml:space="preserve"> (надзорная) и профилактическая работа по приведению в </w:t>
      </w:r>
      <w:r w:rsidR="00173F05">
        <w:rPr>
          <w:rFonts w:eastAsia="Calibri"/>
          <w:color w:val="auto"/>
        </w:rPr>
        <w:t>юридическое поле коммерческих перевозок пассажиров маломерными судами</w:t>
      </w:r>
      <w:r w:rsidR="00B329A8">
        <w:rPr>
          <w:rFonts w:eastAsia="Calibri"/>
          <w:color w:val="auto"/>
        </w:rPr>
        <w:t xml:space="preserve">, связанной с регистрацией маломерных судов, </w:t>
      </w:r>
      <w:proofErr w:type="spellStart"/>
      <w:r w:rsidR="00B329A8">
        <w:rPr>
          <w:rFonts w:eastAsia="Calibri"/>
          <w:color w:val="auto"/>
        </w:rPr>
        <w:t>дипломированием</w:t>
      </w:r>
      <w:proofErr w:type="spellEnd"/>
      <w:r w:rsidR="00B329A8">
        <w:rPr>
          <w:rFonts w:eastAsia="Calibri"/>
          <w:color w:val="auto"/>
        </w:rPr>
        <w:t xml:space="preserve"> судоводителей и </w:t>
      </w:r>
      <w:r w:rsidR="0065061E">
        <w:rPr>
          <w:rFonts w:eastAsia="Calibri"/>
          <w:color w:val="auto"/>
        </w:rPr>
        <w:t>выдачей лицензий, дающих право осуществлять указанную деятельность</w:t>
      </w:r>
      <w:r w:rsidR="006C2781">
        <w:rPr>
          <w:rFonts w:eastAsia="Calibri"/>
          <w:color w:val="auto"/>
        </w:rPr>
        <w:t>, в связи с чем</w:t>
      </w:r>
      <w:r w:rsidR="00825739">
        <w:rPr>
          <w:rFonts w:eastAsia="Calibri"/>
          <w:color w:val="auto"/>
        </w:rPr>
        <w:t>,</w:t>
      </w:r>
      <w:r w:rsidR="006C2781">
        <w:rPr>
          <w:rFonts w:eastAsia="Calibri"/>
          <w:color w:val="auto"/>
        </w:rPr>
        <w:t xml:space="preserve"> </w:t>
      </w:r>
      <w:r w:rsidR="00E812F3">
        <w:rPr>
          <w:rFonts w:eastAsia="Calibri"/>
          <w:color w:val="auto"/>
        </w:rPr>
        <w:t xml:space="preserve">в 2025 г. </w:t>
      </w:r>
      <w:r w:rsidR="006C2781">
        <w:rPr>
          <w:rFonts w:eastAsia="Calibri"/>
          <w:color w:val="auto"/>
        </w:rPr>
        <w:t xml:space="preserve">на внутренних водных путях Республики Дагестан </w:t>
      </w:r>
      <w:r w:rsidR="006C2781">
        <w:rPr>
          <w:rFonts w:eastAsia="Calibri"/>
          <w:color w:val="auto"/>
        </w:rPr>
        <w:lastRenderedPageBreak/>
        <w:t xml:space="preserve">значительно сократились нарушения при </w:t>
      </w:r>
      <w:r w:rsidR="00E812F3">
        <w:rPr>
          <w:rFonts w:eastAsia="Calibri"/>
          <w:color w:val="auto"/>
        </w:rPr>
        <w:t xml:space="preserve">осуществлении </w:t>
      </w:r>
      <w:r w:rsidR="00800730">
        <w:rPr>
          <w:rFonts w:eastAsia="Calibri"/>
          <w:color w:val="auto"/>
        </w:rPr>
        <w:t>коммерческих перевозок пассажиров маломерными судами</w:t>
      </w:r>
      <w:r w:rsidR="00E812F3">
        <w:rPr>
          <w:rFonts w:eastAsia="Calibri"/>
          <w:color w:val="auto"/>
        </w:rPr>
        <w:t>.</w:t>
      </w:r>
    </w:p>
    <w:p w14:paraId="5717EBF5" w14:textId="77777777" w:rsidR="004E257C" w:rsidRPr="00282A2B" w:rsidRDefault="004E257C" w:rsidP="00D947B0">
      <w:pPr>
        <w:widowControl/>
        <w:shd w:val="clear" w:color="auto" w:fill="auto"/>
        <w:spacing w:line="240" w:lineRule="auto"/>
        <w:ind w:firstLine="708"/>
        <w:rPr>
          <w:rFonts w:eastAsia="Calibri"/>
          <w:color w:val="auto"/>
        </w:rPr>
      </w:pPr>
    </w:p>
    <w:p w14:paraId="4BC40CB1" w14:textId="77777777" w:rsidR="00A54BAF" w:rsidRPr="00282A2B" w:rsidRDefault="00A54BAF" w:rsidP="00E46DF5">
      <w:pPr>
        <w:spacing w:line="240" w:lineRule="auto"/>
        <w:ind w:firstLine="0"/>
        <w:jc w:val="center"/>
        <w:rPr>
          <w:b/>
          <w:color w:val="auto"/>
        </w:rPr>
      </w:pPr>
    </w:p>
    <w:p w14:paraId="3B27B15A" w14:textId="77777777" w:rsidR="00A54BAF" w:rsidRPr="00282A2B" w:rsidRDefault="00A54BAF" w:rsidP="00E46DF5">
      <w:pPr>
        <w:spacing w:line="240" w:lineRule="auto"/>
        <w:ind w:firstLine="0"/>
        <w:jc w:val="center"/>
        <w:rPr>
          <w:b/>
          <w:color w:val="auto"/>
        </w:rPr>
      </w:pPr>
    </w:p>
    <w:p w14:paraId="7CCB955F" w14:textId="5CC1AD5A" w:rsidR="00E46DF5" w:rsidRPr="003D4177" w:rsidRDefault="00E46DF5" w:rsidP="00E46DF5">
      <w:pPr>
        <w:spacing w:line="240" w:lineRule="auto"/>
        <w:ind w:firstLine="0"/>
        <w:jc w:val="center"/>
        <w:rPr>
          <w:b/>
          <w:color w:val="auto"/>
        </w:rPr>
      </w:pPr>
      <w:r w:rsidRPr="00282A2B">
        <w:rPr>
          <w:b/>
          <w:color w:val="auto"/>
        </w:rPr>
        <w:t xml:space="preserve">4. </w:t>
      </w:r>
      <w:r w:rsidRPr="001175CA">
        <w:rPr>
          <w:b/>
          <w:color w:val="auto"/>
        </w:rPr>
        <w:t>Информация о наиболее характерных нарушениях, допущенных</w:t>
      </w:r>
      <w:r w:rsidR="00904EC2" w:rsidRPr="001175CA">
        <w:rPr>
          <w:b/>
          <w:color w:val="auto"/>
        </w:rPr>
        <w:t xml:space="preserve"> поднадзорными субъектами </w:t>
      </w:r>
      <w:r w:rsidR="00A50C12" w:rsidRPr="001175CA">
        <w:rPr>
          <w:b/>
          <w:color w:val="auto"/>
        </w:rPr>
        <w:t xml:space="preserve">за </w:t>
      </w:r>
      <w:r w:rsidR="003D4177" w:rsidRPr="001175CA">
        <w:rPr>
          <w:b/>
          <w:color w:val="auto"/>
        </w:rPr>
        <w:t>202</w:t>
      </w:r>
      <w:r w:rsidR="009F5F7B">
        <w:rPr>
          <w:b/>
          <w:color w:val="auto"/>
        </w:rPr>
        <w:t>5</w:t>
      </w:r>
      <w:r w:rsidRPr="001175CA">
        <w:rPr>
          <w:b/>
          <w:color w:val="auto"/>
        </w:rPr>
        <w:t xml:space="preserve"> г.</w:t>
      </w:r>
    </w:p>
    <w:p w14:paraId="292E48E3" w14:textId="77777777" w:rsidR="00E46DF5" w:rsidRPr="00E46DF5" w:rsidRDefault="00E46DF5" w:rsidP="00E46DF5">
      <w:pPr>
        <w:spacing w:line="240" w:lineRule="auto"/>
        <w:ind w:firstLine="0"/>
        <w:rPr>
          <w:color w:val="auto"/>
        </w:rPr>
      </w:pPr>
    </w:p>
    <w:p w14:paraId="6FAEEB2D" w14:textId="39C51A09" w:rsidR="00A75764" w:rsidRDefault="00E46DF5" w:rsidP="00E46DF5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           </w:t>
      </w:r>
      <w:r w:rsidRPr="00E46DF5">
        <w:rPr>
          <w:color w:val="auto"/>
        </w:rPr>
        <w:t>Наиболее типовые и массовые нар</w:t>
      </w:r>
      <w:r w:rsidR="00904EC2">
        <w:rPr>
          <w:color w:val="auto"/>
        </w:rPr>
        <w:t xml:space="preserve">ушения </w:t>
      </w:r>
      <w:r w:rsidR="009F5F7B">
        <w:rPr>
          <w:color w:val="auto"/>
        </w:rPr>
        <w:t>в</w:t>
      </w:r>
      <w:r w:rsidR="003D4177">
        <w:rPr>
          <w:color w:val="auto"/>
        </w:rPr>
        <w:t xml:space="preserve"> 202</w:t>
      </w:r>
      <w:r w:rsidR="009F5F7B">
        <w:rPr>
          <w:color w:val="auto"/>
        </w:rPr>
        <w:t>5</w:t>
      </w:r>
      <w:r>
        <w:rPr>
          <w:color w:val="auto"/>
        </w:rPr>
        <w:t xml:space="preserve"> года:</w:t>
      </w:r>
    </w:p>
    <w:p w14:paraId="24811ED3" w14:textId="6AF929F6" w:rsidR="005B3321" w:rsidRDefault="005B3321" w:rsidP="00E46DF5">
      <w:pPr>
        <w:spacing w:line="240" w:lineRule="auto"/>
        <w:ind w:firstLine="0"/>
        <w:rPr>
          <w:color w:val="auto"/>
        </w:rPr>
      </w:pPr>
    </w:p>
    <w:p w14:paraId="088859B3" w14:textId="434330FC" w:rsidR="00531167" w:rsidRDefault="00531167" w:rsidP="00E46DF5">
      <w:pPr>
        <w:spacing w:line="240" w:lineRule="auto"/>
        <w:ind w:firstLine="0"/>
        <w:rPr>
          <w:color w:val="auto"/>
        </w:rPr>
      </w:pPr>
      <w:r>
        <w:rPr>
          <w:color w:val="auto"/>
        </w:rPr>
        <w:t>- н</w:t>
      </w:r>
      <w:r w:rsidRPr="00531167">
        <w:rPr>
          <w:color w:val="auto"/>
        </w:rPr>
        <w:t>арушение правил плавания</w:t>
      </w:r>
      <w:r>
        <w:rPr>
          <w:color w:val="auto"/>
        </w:rPr>
        <w:t xml:space="preserve"> (</w:t>
      </w:r>
      <w:r w:rsidR="00B07852">
        <w:rPr>
          <w:color w:val="auto"/>
        </w:rPr>
        <w:t xml:space="preserve">ч.1 </w:t>
      </w:r>
      <w:r>
        <w:rPr>
          <w:color w:val="auto"/>
        </w:rPr>
        <w:t xml:space="preserve">ст.11.7 </w:t>
      </w:r>
      <w:r w:rsidR="001E6618">
        <w:rPr>
          <w:color w:val="auto"/>
        </w:rPr>
        <w:t xml:space="preserve">и ч. 2 ст.11.7 </w:t>
      </w:r>
      <w:r w:rsidR="00336FAC" w:rsidRPr="00282A2B">
        <w:rPr>
          <w:rFonts w:eastAsia="Calibri"/>
          <w:color w:val="auto"/>
        </w:rPr>
        <w:t>К</w:t>
      </w:r>
      <w:r w:rsidR="00336FAC">
        <w:rPr>
          <w:rFonts w:eastAsia="Calibri"/>
          <w:color w:val="auto"/>
        </w:rPr>
        <w:t>одекса РФ об административных правонарушениях</w:t>
      </w:r>
      <w:r>
        <w:rPr>
          <w:color w:val="auto"/>
        </w:rPr>
        <w:t>);</w:t>
      </w:r>
      <w:r w:rsidR="006C747A">
        <w:rPr>
          <w:color w:val="auto"/>
        </w:rPr>
        <w:t xml:space="preserve"> </w:t>
      </w:r>
    </w:p>
    <w:p w14:paraId="71E5E1B8" w14:textId="25E077EF" w:rsidR="00ED53E1" w:rsidRDefault="00ED53E1" w:rsidP="00E46DF5">
      <w:pPr>
        <w:spacing w:line="240" w:lineRule="auto"/>
        <w:ind w:firstLine="0"/>
        <w:rPr>
          <w:color w:val="auto"/>
        </w:rPr>
      </w:pPr>
      <w:r>
        <w:rPr>
          <w:color w:val="auto"/>
        </w:rPr>
        <w:t>- у</w:t>
      </w:r>
      <w:r w:rsidRPr="00ED53E1">
        <w:rPr>
          <w:color w:val="auto"/>
        </w:rPr>
        <w:t>правление судном (в том числе маломерным, подлежащим государственной регистрации), не прошедшим технического осмотра (освидетельствования), либо не несущим бортовых номеров или обозначений, либо переоборудованным без соответствующего разрешения или с нарушением норм пассажировместимости, ограничений по району и условиям плавания, за исключением случаев, предусмотренных частью 3 настоящей статьи</w:t>
      </w:r>
      <w:r>
        <w:rPr>
          <w:color w:val="auto"/>
        </w:rPr>
        <w:t xml:space="preserve"> (ч.</w:t>
      </w:r>
      <w:r w:rsidR="003D175E">
        <w:rPr>
          <w:color w:val="auto"/>
        </w:rPr>
        <w:t xml:space="preserve"> </w:t>
      </w:r>
      <w:r>
        <w:rPr>
          <w:color w:val="auto"/>
        </w:rPr>
        <w:t>1 ст.11.8</w:t>
      </w:r>
      <w:r w:rsidR="00336FAC" w:rsidRPr="00336FAC">
        <w:rPr>
          <w:rFonts w:eastAsia="Calibri"/>
          <w:color w:val="auto"/>
        </w:rPr>
        <w:t xml:space="preserve"> </w:t>
      </w:r>
      <w:r w:rsidR="00336FAC" w:rsidRPr="00282A2B">
        <w:rPr>
          <w:rFonts w:eastAsia="Calibri"/>
          <w:color w:val="auto"/>
        </w:rPr>
        <w:t>К</w:t>
      </w:r>
      <w:r w:rsidR="00336FAC">
        <w:rPr>
          <w:rFonts w:eastAsia="Calibri"/>
          <w:color w:val="auto"/>
        </w:rPr>
        <w:t>одекса РФ об административных правонарушениях</w:t>
      </w:r>
      <w:r w:rsidRPr="00ED53E1">
        <w:rPr>
          <w:color w:val="auto"/>
        </w:rPr>
        <w:t>);</w:t>
      </w:r>
    </w:p>
    <w:p w14:paraId="1B114ACE" w14:textId="792537A0" w:rsidR="00ED53E1" w:rsidRDefault="00ED53E1" w:rsidP="00E46DF5">
      <w:pPr>
        <w:spacing w:line="240" w:lineRule="auto"/>
        <w:ind w:firstLine="0"/>
        <w:rPr>
          <w:color w:val="auto"/>
        </w:rPr>
      </w:pPr>
      <w:r>
        <w:rPr>
          <w:color w:val="auto"/>
        </w:rPr>
        <w:t>- у</w:t>
      </w:r>
      <w:r w:rsidRPr="00ED53E1">
        <w:rPr>
          <w:color w:val="auto"/>
        </w:rPr>
        <w:t>правление судном лицом, не имеющим права управления этим судном, или передача управления судном лицу, не имеющему права управления</w:t>
      </w:r>
      <w:r>
        <w:rPr>
          <w:color w:val="auto"/>
        </w:rPr>
        <w:t xml:space="preserve"> (ч.2</w:t>
      </w:r>
      <w:r w:rsidRPr="00ED53E1">
        <w:rPr>
          <w:color w:val="auto"/>
        </w:rPr>
        <w:t xml:space="preserve"> ст.11.8 </w:t>
      </w:r>
      <w:r w:rsidR="00336FAC" w:rsidRPr="00282A2B">
        <w:rPr>
          <w:rFonts w:eastAsia="Calibri"/>
          <w:color w:val="auto"/>
        </w:rPr>
        <w:t>К</w:t>
      </w:r>
      <w:r w:rsidR="00336FAC">
        <w:rPr>
          <w:rFonts w:eastAsia="Calibri"/>
          <w:color w:val="auto"/>
        </w:rPr>
        <w:t>одекса РФ об административных правонарушениях</w:t>
      </w:r>
      <w:r w:rsidRPr="00ED53E1">
        <w:rPr>
          <w:color w:val="auto"/>
        </w:rPr>
        <w:t>);</w:t>
      </w:r>
    </w:p>
    <w:p w14:paraId="7D994E5A" w14:textId="511A7600" w:rsidR="003D175E" w:rsidRDefault="00BF54C3" w:rsidP="003D175E">
      <w:pPr>
        <w:spacing w:line="240" w:lineRule="auto"/>
        <w:ind w:firstLine="0"/>
        <w:rPr>
          <w:color w:val="auto"/>
        </w:rPr>
      </w:pPr>
      <w:r>
        <w:rPr>
          <w:sz w:val="30"/>
          <w:szCs w:val="30"/>
          <w:shd w:val="clear" w:color="auto" w:fill="FFFFFF"/>
        </w:rPr>
        <w:t>-</w:t>
      </w:r>
      <w:r w:rsidRPr="007843D5">
        <w:rPr>
          <w:color w:val="auto"/>
        </w:rPr>
        <w:t xml:space="preserve">управление судном (в том числе маломерным, подлежащим государственной регистрации), не зарегистрированным в установленном </w:t>
      </w:r>
      <w:hyperlink r:id="rId7" w:history="1">
        <w:r w:rsidRPr="007843D5">
          <w:rPr>
            <w:color w:val="auto"/>
          </w:rPr>
          <w:t>порядке</w:t>
        </w:r>
      </w:hyperlink>
      <w:r w:rsidRPr="007843D5">
        <w:rPr>
          <w:color w:val="auto"/>
        </w:rPr>
        <w:t xml:space="preserve"> либо имеющим </w:t>
      </w:r>
      <w:hyperlink r:id="rId8" w:anchor="dst100082" w:history="1">
        <w:r w:rsidRPr="007843D5">
          <w:rPr>
            <w:color w:val="auto"/>
          </w:rPr>
          <w:t>неисправности</w:t>
        </w:r>
      </w:hyperlink>
      <w:r w:rsidRPr="007843D5">
        <w:rPr>
          <w:color w:val="auto"/>
        </w:rPr>
        <w:t>, с которыми запрещена его эксплуатация</w:t>
      </w:r>
      <w:r w:rsidR="003D175E">
        <w:rPr>
          <w:color w:val="auto"/>
        </w:rPr>
        <w:t>(ч. 3</w:t>
      </w:r>
      <w:r w:rsidR="003D175E" w:rsidRPr="00ED53E1">
        <w:rPr>
          <w:color w:val="auto"/>
        </w:rPr>
        <w:t xml:space="preserve"> ст.11.8 </w:t>
      </w:r>
      <w:r w:rsidR="003D175E" w:rsidRPr="00282A2B">
        <w:rPr>
          <w:rFonts w:eastAsia="Calibri"/>
          <w:color w:val="auto"/>
        </w:rPr>
        <w:t>К</w:t>
      </w:r>
      <w:r w:rsidR="003D175E">
        <w:rPr>
          <w:rFonts w:eastAsia="Calibri"/>
          <w:color w:val="auto"/>
        </w:rPr>
        <w:t>одекса РФ об административных правонарушениях</w:t>
      </w:r>
      <w:r w:rsidR="003D175E" w:rsidRPr="00ED53E1">
        <w:rPr>
          <w:color w:val="auto"/>
        </w:rPr>
        <w:t>);</w:t>
      </w:r>
    </w:p>
    <w:p w14:paraId="7559A788" w14:textId="607042B9" w:rsidR="00ED53E1" w:rsidRDefault="00ED53E1" w:rsidP="00E46DF5">
      <w:pPr>
        <w:spacing w:line="240" w:lineRule="auto"/>
        <w:ind w:firstLine="0"/>
        <w:rPr>
          <w:color w:val="auto"/>
        </w:rPr>
      </w:pPr>
      <w:r>
        <w:rPr>
          <w:color w:val="auto"/>
        </w:rPr>
        <w:t>- н</w:t>
      </w:r>
      <w:r w:rsidRPr="00ED53E1">
        <w:rPr>
          <w:color w:val="auto"/>
        </w:rPr>
        <w:t xml:space="preserve">еуплата </w:t>
      </w:r>
      <w:r>
        <w:rPr>
          <w:color w:val="auto"/>
        </w:rPr>
        <w:t xml:space="preserve">административного штрафа в срок, </w:t>
      </w:r>
      <w:r w:rsidRPr="00ED53E1">
        <w:rPr>
          <w:color w:val="auto"/>
        </w:rPr>
        <w:t>предусмотренный настоящим Кодексом</w:t>
      </w:r>
      <w:r>
        <w:rPr>
          <w:color w:val="auto"/>
        </w:rPr>
        <w:t xml:space="preserve"> (ч.1 ст.</w:t>
      </w:r>
      <w:r w:rsidR="001A4A0F">
        <w:rPr>
          <w:color w:val="auto"/>
        </w:rPr>
        <w:t xml:space="preserve"> </w:t>
      </w:r>
      <w:r>
        <w:rPr>
          <w:color w:val="auto"/>
        </w:rPr>
        <w:t xml:space="preserve">20.25. </w:t>
      </w:r>
      <w:r w:rsidR="00336FAC" w:rsidRPr="00282A2B">
        <w:rPr>
          <w:rFonts w:eastAsia="Calibri"/>
          <w:color w:val="auto"/>
        </w:rPr>
        <w:t>К</w:t>
      </w:r>
      <w:r w:rsidR="00336FAC">
        <w:rPr>
          <w:rFonts w:eastAsia="Calibri"/>
          <w:color w:val="auto"/>
        </w:rPr>
        <w:t>одекса РФ об административных правонарушениях</w:t>
      </w:r>
      <w:r>
        <w:rPr>
          <w:color w:val="auto"/>
        </w:rPr>
        <w:t>).</w:t>
      </w:r>
    </w:p>
    <w:p w14:paraId="0B7CF45F" w14:textId="77777777" w:rsidR="00BF141F" w:rsidRPr="001873EF" w:rsidRDefault="00BF141F" w:rsidP="00E46DF5">
      <w:pPr>
        <w:spacing w:line="240" w:lineRule="auto"/>
        <w:ind w:firstLine="0"/>
        <w:rPr>
          <w:color w:val="auto"/>
          <w:sz w:val="14"/>
        </w:rPr>
      </w:pPr>
    </w:p>
    <w:p w14:paraId="47BD3FAA" w14:textId="1D2A08A7" w:rsidR="00A97A8B" w:rsidRDefault="0025731F" w:rsidP="0025731F">
      <w:pPr>
        <w:tabs>
          <w:tab w:val="left" w:pos="567"/>
        </w:tabs>
        <w:spacing w:line="240" w:lineRule="auto"/>
        <w:ind w:firstLine="0"/>
        <w:rPr>
          <w:bCs/>
          <w:iCs/>
          <w:color w:val="auto"/>
        </w:rPr>
      </w:pPr>
      <w:r w:rsidRPr="0025731F">
        <w:rPr>
          <w:bCs/>
          <w:iCs/>
          <w:color w:val="auto"/>
        </w:rPr>
        <w:t xml:space="preserve">- </w:t>
      </w:r>
      <w:r w:rsidR="00A97A8B">
        <w:rPr>
          <w:bCs/>
          <w:iCs/>
          <w:color w:val="auto"/>
        </w:rPr>
        <w:t xml:space="preserve">нарушение </w:t>
      </w:r>
      <w:r w:rsidR="00A97A8B" w:rsidRPr="00A97A8B">
        <w:rPr>
          <w:bCs/>
          <w:iCs/>
          <w:color w:val="auto"/>
        </w:rPr>
        <w:t>правил плавания и стоянки судов в морских портах Российской Федерации и на подходах к ним</w:t>
      </w:r>
      <w:r w:rsidR="00ED53E1">
        <w:rPr>
          <w:bCs/>
          <w:iCs/>
          <w:color w:val="auto"/>
        </w:rPr>
        <w:t xml:space="preserve">- </w:t>
      </w:r>
      <w:r w:rsidR="00401299">
        <w:rPr>
          <w:bCs/>
          <w:iCs/>
          <w:color w:val="auto"/>
        </w:rPr>
        <w:t>18</w:t>
      </w:r>
      <w:r w:rsidR="00A97A8B">
        <w:rPr>
          <w:bCs/>
          <w:iCs/>
          <w:color w:val="auto"/>
        </w:rPr>
        <w:t>;</w:t>
      </w:r>
    </w:p>
    <w:p w14:paraId="424035FF" w14:textId="1376E908" w:rsidR="005B3321" w:rsidRDefault="005B3321" w:rsidP="0025731F">
      <w:pPr>
        <w:tabs>
          <w:tab w:val="left" w:pos="567"/>
        </w:tabs>
        <w:spacing w:line="240" w:lineRule="auto"/>
        <w:ind w:firstLine="0"/>
        <w:rPr>
          <w:bCs/>
          <w:iCs/>
          <w:color w:val="auto"/>
        </w:rPr>
      </w:pPr>
      <w:r>
        <w:rPr>
          <w:bCs/>
          <w:iCs/>
          <w:color w:val="auto"/>
        </w:rPr>
        <w:t xml:space="preserve">- </w:t>
      </w:r>
      <w:r w:rsidR="00401299">
        <w:rPr>
          <w:bCs/>
          <w:iCs/>
          <w:color w:val="auto"/>
        </w:rPr>
        <w:t>пересечение запретных для плавания районов в акватории Каспийского моря</w:t>
      </w:r>
      <w:r w:rsidR="005F038A">
        <w:rPr>
          <w:bCs/>
          <w:iCs/>
          <w:color w:val="auto"/>
        </w:rPr>
        <w:t>-9</w:t>
      </w:r>
      <w:r w:rsidR="00401299">
        <w:rPr>
          <w:bCs/>
          <w:iCs/>
          <w:color w:val="auto"/>
        </w:rPr>
        <w:t>.</w:t>
      </w:r>
    </w:p>
    <w:p w14:paraId="098210E2" w14:textId="56493F29" w:rsidR="0025731F" w:rsidRPr="0025731F" w:rsidRDefault="0025731F" w:rsidP="0025731F">
      <w:pPr>
        <w:spacing w:line="240" w:lineRule="auto"/>
        <w:rPr>
          <w:color w:val="auto"/>
        </w:rPr>
      </w:pPr>
      <w:r w:rsidRPr="0025731F">
        <w:rPr>
          <w:color w:val="auto"/>
        </w:rPr>
        <w:t>К основным (массовым) нарушениям обязательных требований в области обеспечения безопасности мореплавания и эксплуатации морского транспорта можно отнести неисполнение:</w:t>
      </w:r>
    </w:p>
    <w:p w14:paraId="5DCE52F7" w14:textId="2F255A5A" w:rsidR="00032F03" w:rsidRDefault="0025731F" w:rsidP="0025731F">
      <w:pPr>
        <w:spacing w:line="240" w:lineRule="auto"/>
        <w:ind w:firstLine="0"/>
        <w:rPr>
          <w:color w:val="auto"/>
        </w:rPr>
      </w:pPr>
      <w:r w:rsidRPr="0025731F">
        <w:rPr>
          <w:color w:val="auto"/>
        </w:rPr>
        <w:t xml:space="preserve">- </w:t>
      </w:r>
      <w:r w:rsidR="000F2022" w:rsidRPr="000F2022">
        <w:rPr>
          <w:color w:val="auto"/>
        </w:rPr>
        <w:t xml:space="preserve">Кодекса торгового мореплавания Российской Федерации от 30.04.1999 № </w:t>
      </w:r>
      <w:r w:rsidR="00032F03">
        <w:rPr>
          <w:color w:val="auto"/>
        </w:rPr>
        <w:t>ФЗ -</w:t>
      </w:r>
      <w:r w:rsidR="000F2022" w:rsidRPr="000F2022">
        <w:rPr>
          <w:color w:val="auto"/>
        </w:rPr>
        <w:t>81</w:t>
      </w:r>
      <w:r w:rsidR="00032F03">
        <w:rPr>
          <w:color w:val="auto"/>
        </w:rPr>
        <w:t>;</w:t>
      </w:r>
    </w:p>
    <w:p w14:paraId="7469E830" w14:textId="4A53490C" w:rsidR="00D33809" w:rsidRPr="00D33809" w:rsidRDefault="00D33809" w:rsidP="00D33809">
      <w:pPr>
        <w:spacing w:line="240" w:lineRule="auto"/>
        <w:rPr>
          <w:color w:val="auto"/>
        </w:rPr>
      </w:pPr>
      <w:r w:rsidRPr="00D33809">
        <w:rPr>
          <w:color w:val="auto"/>
        </w:rPr>
        <w:t>"Кодекс</w:t>
      </w:r>
      <w:r>
        <w:rPr>
          <w:color w:val="auto"/>
        </w:rPr>
        <w:t>а</w:t>
      </w:r>
      <w:r w:rsidRPr="00D33809">
        <w:rPr>
          <w:color w:val="auto"/>
        </w:rPr>
        <w:t xml:space="preserve"> внутреннего водного транспорта Российской Федерации" от 07.03.2001 N 24-ФЗ (ред. от 19.10.2023)</w:t>
      </w:r>
      <w:r w:rsidR="000F0C84">
        <w:rPr>
          <w:color w:val="auto"/>
        </w:rPr>
        <w:t>;</w:t>
      </w:r>
    </w:p>
    <w:p w14:paraId="4F51B5A8" w14:textId="1B16342D" w:rsidR="0025731F" w:rsidRPr="0033309D" w:rsidRDefault="0033309D" w:rsidP="000F0C84">
      <w:pPr>
        <w:pStyle w:val="2"/>
        <w:spacing w:before="0" w:line="240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lastRenderedPageBreak/>
        <w:t xml:space="preserve">- </w:t>
      </w:r>
      <w:r w:rsidRPr="003330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Приказа Минтранса России (Министерство транспорта РФ) от 12 ноября 2021 г. №395 </w:t>
      </w:r>
      <w:r w:rsidR="00205FD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33309D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Общих правил плавания и стоянки судов в морских портах Российской Федерации и на подходах к ним</w:t>
      </w:r>
      <w:r w:rsidR="00205FD5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14:paraId="0CB2C567" w14:textId="04B5C813" w:rsidR="00ED53E1" w:rsidRDefault="00ED53E1" w:rsidP="0025731F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- </w:t>
      </w:r>
      <w:r w:rsidRPr="00ED53E1">
        <w:rPr>
          <w:color w:val="auto"/>
        </w:rPr>
        <w:t>Федерального закона от</w:t>
      </w:r>
      <w:r>
        <w:rPr>
          <w:color w:val="auto"/>
        </w:rPr>
        <w:t xml:space="preserve"> 04.05.2011 № 99-ФЗ</w:t>
      </w:r>
      <w:r w:rsidRPr="00ED53E1">
        <w:rPr>
          <w:color w:val="auto"/>
        </w:rPr>
        <w:t xml:space="preserve"> «О лицензировании отдельных видов деятельности»</w:t>
      </w:r>
      <w:r w:rsidR="001A7D7E">
        <w:rPr>
          <w:color w:val="auto"/>
        </w:rPr>
        <w:t>.</w:t>
      </w:r>
    </w:p>
    <w:p w14:paraId="0F107793" w14:textId="77777777" w:rsidR="00995D73" w:rsidRDefault="00995D73" w:rsidP="0025731F">
      <w:pPr>
        <w:widowControl/>
        <w:shd w:val="clear" w:color="auto" w:fill="auto"/>
        <w:spacing w:line="240" w:lineRule="auto"/>
        <w:ind w:left="2179" w:firstLine="0"/>
        <w:contextualSpacing/>
        <w:jc w:val="left"/>
        <w:rPr>
          <w:rFonts w:eastAsia="Calibri"/>
          <w:b/>
          <w:color w:val="auto"/>
          <w:lang w:eastAsia="ru-RU"/>
        </w:rPr>
      </w:pPr>
    </w:p>
    <w:p w14:paraId="05C80445" w14:textId="77777777" w:rsidR="0025731F" w:rsidRPr="0025731F" w:rsidRDefault="0025731F" w:rsidP="0025731F">
      <w:pPr>
        <w:widowControl/>
        <w:shd w:val="clear" w:color="auto" w:fill="auto"/>
        <w:spacing w:line="240" w:lineRule="auto"/>
        <w:ind w:left="2179" w:firstLine="0"/>
        <w:contextualSpacing/>
        <w:jc w:val="left"/>
        <w:rPr>
          <w:rFonts w:eastAsia="Calibri"/>
          <w:b/>
          <w:color w:val="auto"/>
          <w:lang w:eastAsia="ru-RU"/>
        </w:rPr>
      </w:pPr>
      <w:r w:rsidRPr="0025731F">
        <w:rPr>
          <w:rFonts w:eastAsia="Calibri"/>
          <w:b/>
          <w:color w:val="auto"/>
          <w:lang w:eastAsia="ru-RU"/>
        </w:rPr>
        <w:t>Типичные нарушения обязательных требований</w:t>
      </w:r>
      <w:r w:rsidR="0020764C">
        <w:rPr>
          <w:rFonts w:eastAsia="Calibri"/>
          <w:b/>
          <w:color w:val="auto"/>
          <w:lang w:eastAsia="ru-RU"/>
        </w:rPr>
        <w:t xml:space="preserve"> </w:t>
      </w:r>
    </w:p>
    <w:p w14:paraId="65587194" w14:textId="77777777" w:rsidR="0025731F" w:rsidRPr="0025731F" w:rsidRDefault="0025731F" w:rsidP="0025731F">
      <w:pPr>
        <w:widowControl/>
        <w:shd w:val="clear" w:color="auto" w:fill="auto"/>
        <w:spacing w:line="240" w:lineRule="auto"/>
        <w:ind w:left="2179" w:firstLine="0"/>
        <w:contextualSpacing/>
        <w:jc w:val="left"/>
        <w:rPr>
          <w:rFonts w:eastAsia="Calibri"/>
          <w:b/>
          <w:color w:val="auto"/>
          <w:lang w:eastAsia="ru-RU"/>
        </w:rPr>
      </w:pPr>
    </w:p>
    <w:p w14:paraId="0D0A228B" w14:textId="5EFC2A21" w:rsidR="00A97A8B" w:rsidRDefault="00ED53E1" w:rsidP="0025731F">
      <w:pPr>
        <w:spacing w:line="240" w:lineRule="auto"/>
        <w:rPr>
          <w:lang w:eastAsia="ru-RU"/>
        </w:rPr>
      </w:pPr>
      <w:r>
        <w:rPr>
          <w:lang w:eastAsia="ru-RU"/>
        </w:rPr>
        <w:t>В</w:t>
      </w:r>
      <w:r w:rsidR="00226113" w:rsidRPr="00226113">
        <w:t xml:space="preserve"> </w:t>
      </w:r>
      <w:r>
        <w:rPr>
          <w:lang w:eastAsia="ru-RU"/>
        </w:rPr>
        <w:t>202</w:t>
      </w:r>
      <w:r w:rsidR="00227DB4">
        <w:rPr>
          <w:lang w:eastAsia="ru-RU"/>
        </w:rPr>
        <w:t>5</w:t>
      </w:r>
      <w:r w:rsidR="0025731F" w:rsidRPr="0025731F">
        <w:rPr>
          <w:lang w:eastAsia="ru-RU"/>
        </w:rPr>
        <w:t xml:space="preserve"> год</w:t>
      </w:r>
      <w:r w:rsidR="00227DB4">
        <w:rPr>
          <w:lang w:eastAsia="ru-RU"/>
        </w:rPr>
        <w:t>у</w:t>
      </w:r>
      <w:r w:rsidR="0025731F" w:rsidRPr="0025731F">
        <w:rPr>
          <w:lang w:eastAsia="ru-RU"/>
        </w:rPr>
        <w:t xml:space="preserve"> типичными нарушениями обязательных требований являются</w:t>
      </w:r>
      <w:r>
        <w:rPr>
          <w:lang w:eastAsia="ru-RU"/>
        </w:rPr>
        <w:t xml:space="preserve"> следующи</w:t>
      </w:r>
      <w:r w:rsidR="00035BEE">
        <w:rPr>
          <w:lang w:eastAsia="ru-RU"/>
        </w:rPr>
        <w:t>е</w:t>
      </w:r>
      <w:r w:rsidR="0025731F" w:rsidRPr="0025731F">
        <w:rPr>
          <w:lang w:eastAsia="ru-RU"/>
        </w:rPr>
        <w:t>:</w:t>
      </w:r>
    </w:p>
    <w:p w14:paraId="1CAC0058" w14:textId="0D440191" w:rsidR="00FA03D1" w:rsidRPr="009F2AE1" w:rsidRDefault="00FA03D1" w:rsidP="009F2AE1">
      <w:pPr>
        <w:spacing w:line="240" w:lineRule="auto"/>
        <w:rPr>
          <w:color w:val="auto"/>
        </w:rPr>
      </w:pPr>
      <w:r>
        <w:rPr>
          <w:lang w:eastAsia="ru-RU"/>
        </w:rPr>
        <w:t xml:space="preserve">- </w:t>
      </w:r>
      <w:r w:rsidRPr="00FA03D1">
        <w:rPr>
          <w:lang w:eastAsia="ru-RU"/>
        </w:rPr>
        <w:t>в нарушение требований п</w:t>
      </w:r>
      <w:r w:rsidR="00BA3A55">
        <w:rPr>
          <w:lang w:eastAsia="ru-RU"/>
        </w:rPr>
        <w:t>.</w:t>
      </w:r>
      <w:r w:rsidR="00086954">
        <w:rPr>
          <w:lang w:eastAsia="ru-RU"/>
        </w:rPr>
        <w:t xml:space="preserve"> 78</w:t>
      </w:r>
      <w:r w:rsidRPr="00FA03D1">
        <w:rPr>
          <w:lang w:eastAsia="ru-RU"/>
        </w:rPr>
        <w:t xml:space="preserve"> </w:t>
      </w:r>
      <w:r w:rsidR="009F2AE1" w:rsidRPr="0033309D">
        <w:rPr>
          <w:color w:val="auto"/>
        </w:rPr>
        <w:t>Приказа Минтранса России (Министерство транспорта РФ) от 12 ноября 2021 г. №</w:t>
      </w:r>
      <w:r w:rsidR="006A75F8">
        <w:rPr>
          <w:color w:val="auto"/>
        </w:rPr>
        <w:t xml:space="preserve"> </w:t>
      </w:r>
      <w:r w:rsidR="009F2AE1" w:rsidRPr="0033309D">
        <w:rPr>
          <w:color w:val="auto"/>
        </w:rPr>
        <w:t>395 "Об утверждении Общих правил плавания и стоянки судов в морских портах Российской Федерации и на подходах к ним"</w:t>
      </w:r>
      <w:r w:rsidR="009F2AE1">
        <w:rPr>
          <w:color w:val="auto"/>
        </w:rPr>
        <w:t xml:space="preserve"> </w:t>
      </w:r>
      <w:r>
        <w:rPr>
          <w:lang w:eastAsia="ru-RU"/>
        </w:rPr>
        <w:t>капитаны судов не обеспечивают</w:t>
      </w:r>
      <w:r w:rsidRPr="00FA03D1">
        <w:rPr>
          <w:lang w:eastAsia="ru-RU"/>
        </w:rPr>
        <w:t xml:space="preserve"> трап предохранительной сеткой, исключающая возможность падения людей в воду</w:t>
      </w:r>
      <w:r>
        <w:rPr>
          <w:lang w:eastAsia="ru-RU"/>
        </w:rPr>
        <w:t>;</w:t>
      </w:r>
      <w:r w:rsidR="00086954" w:rsidRPr="00086954">
        <w:rPr>
          <w:rStyle w:val="10"/>
          <w:color w:val="808080"/>
          <w:sz w:val="18"/>
          <w:szCs w:val="18"/>
        </w:rPr>
        <w:t xml:space="preserve"> </w:t>
      </w:r>
    </w:p>
    <w:p w14:paraId="426FD2B7" w14:textId="2B15E8DC" w:rsidR="00D1079E" w:rsidRPr="000F4C05" w:rsidRDefault="00FA03D1" w:rsidP="000F4C05">
      <w:pPr>
        <w:spacing w:line="240" w:lineRule="auto"/>
        <w:rPr>
          <w:color w:val="auto"/>
        </w:rPr>
      </w:pPr>
      <w:r>
        <w:rPr>
          <w:lang w:eastAsia="ru-RU"/>
        </w:rPr>
        <w:t>- в нарушение требований п</w:t>
      </w:r>
      <w:r w:rsidR="00BA3A55">
        <w:rPr>
          <w:lang w:eastAsia="ru-RU"/>
        </w:rPr>
        <w:t>.-</w:t>
      </w:r>
      <w:r w:rsidR="006A75F8" w:rsidRPr="001175CA">
        <w:rPr>
          <w:lang w:eastAsia="ru-RU"/>
        </w:rPr>
        <w:t>162</w:t>
      </w:r>
      <w:r>
        <w:rPr>
          <w:lang w:eastAsia="ru-RU"/>
        </w:rPr>
        <w:t xml:space="preserve"> </w:t>
      </w:r>
      <w:r w:rsidR="00297912" w:rsidRPr="0033309D">
        <w:rPr>
          <w:color w:val="auto"/>
        </w:rPr>
        <w:t>Приказа Минтранса России (Министерство транспорта РФ) от 12 ноября 2021 г. №</w:t>
      </w:r>
      <w:r w:rsidR="006A75F8">
        <w:rPr>
          <w:color w:val="auto"/>
        </w:rPr>
        <w:t xml:space="preserve"> </w:t>
      </w:r>
      <w:r w:rsidR="00297912" w:rsidRPr="0033309D">
        <w:rPr>
          <w:color w:val="auto"/>
        </w:rPr>
        <w:t>395 "Об утверждении Общих правил плавания и стоянки судов в морских портах Российской Федерации и на подходах к ним"</w:t>
      </w:r>
      <w:r w:rsidR="00297912">
        <w:rPr>
          <w:color w:val="auto"/>
        </w:rPr>
        <w:t xml:space="preserve"> </w:t>
      </w:r>
      <w:r>
        <w:rPr>
          <w:lang w:eastAsia="ru-RU"/>
        </w:rPr>
        <w:t>капитанами</w:t>
      </w:r>
      <w:r w:rsidRPr="00FA03D1">
        <w:rPr>
          <w:lang w:eastAsia="ru-RU"/>
        </w:rPr>
        <w:t xml:space="preserve"> судов </w:t>
      </w:r>
      <w:r>
        <w:rPr>
          <w:lang w:eastAsia="ru-RU"/>
        </w:rPr>
        <w:t>не обеспечиваются</w:t>
      </w:r>
      <w:r w:rsidRPr="00FA03D1">
        <w:rPr>
          <w:lang w:eastAsia="ru-RU"/>
        </w:rPr>
        <w:t xml:space="preserve"> на весь период стоянки судна у причала </w:t>
      </w:r>
      <w:r>
        <w:rPr>
          <w:lang w:eastAsia="ru-RU"/>
        </w:rPr>
        <w:t>защитой</w:t>
      </w:r>
      <w:r w:rsidRPr="00FA03D1">
        <w:rPr>
          <w:lang w:eastAsia="ru-RU"/>
        </w:rPr>
        <w:t xml:space="preserve"> шва</w:t>
      </w:r>
      <w:r w:rsidR="0032778B">
        <w:rPr>
          <w:lang w:eastAsia="ru-RU"/>
        </w:rPr>
        <w:t xml:space="preserve">ртовых </w:t>
      </w:r>
      <w:proofErr w:type="spellStart"/>
      <w:r w:rsidR="0032778B">
        <w:rPr>
          <w:lang w:eastAsia="ru-RU"/>
        </w:rPr>
        <w:t>противокрысиными</w:t>
      </w:r>
      <w:proofErr w:type="spellEnd"/>
      <w:r w:rsidR="0032778B">
        <w:rPr>
          <w:lang w:eastAsia="ru-RU"/>
        </w:rPr>
        <w:t xml:space="preserve"> щитами;</w:t>
      </w:r>
    </w:p>
    <w:p w14:paraId="2D506FCA" w14:textId="0A97F8F8" w:rsidR="00446716" w:rsidRDefault="00D1079E" w:rsidP="00FA03D1">
      <w:pPr>
        <w:spacing w:line="240" w:lineRule="auto"/>
        <w:rPr>
          <w:shd w:val="clear" w:color="auto" w:fill="FFFFFF"/>
        </w:rPr>
      </w:pPr>
      <w:r w:rsidRPr="00D1079E">
        <w:rPr>
          <w:rStyle w:val="10"/>
          <w:color w:val="808080"/>
          <w:sz w:val="18"/>
          <w:szCs w:val="18"/>
        </w:rPr>
        <w:t xml:space="preserve"> </w:t>
      </w:r>
      <w:r>
        <w:rPr>
          <w:lang w:eastAsia="ru-RU"/>
        </w:rPr>
        <w:t>- в нарушении п. 80</w:t>
      </w:r>
      <w:r w:rsidR="00E066B1">
        <w:rPr>
          <w:lang w:eastAsia="ru-RU"/>
        </w:rPr>
        <w:t xml:space="preserve"> </w:t>
      </w:r>
      <w:r w:rsidRPr="0033309D">
        <w:rPr>
          <w:color w:val="auto"/>
        </w:rPr>
        <w:t>Приказа Минтранса России (Министерство транспорта РФ) от 12 ноября 2021 г. №395 "Об утверждении Общих правил плавания и стоянки судов в морских портах Российской Федерации и на подходах к ним"</w:t>
      </w:r>
      <w:r w:rsidR="00E066B1">
        <w:rPr>
          <w:color w:val="auto"/>
        </w:rPr>
        <w:t xml:space="preserve"> н</w:t>
      </w:r>
      <w:r>
        <w:rPr>
          <w:shd w:val="clear" w:color="auto" w:fill="FFFFFF"/>
        </w:rPr>
        <w:t xml:space="preserve">а судне, стоящем у причала, </w:t>
      </w:r>
      <w:r w:rsidR="00E066B1">
        <w:rPr>
          <w:shd w:val="clear" w:color="auto" w:fill="FFFFFF"/>
        </w:rPr>
        <w:t>отсутствует</w:t>
      </w:r>
      <w:r>
        <w:rPr>
          <w:shd w:val="clear" w:color="auto" w:fill="FFFFFF"/>
        </w:rPr>
        <w:t xml:space="preserve"> вахтенный у трапа.</w:t>
      </w:r>
      <w:r w:rsidR="00446716" w:rsidRPr="00446716">
        <w:rPr>
          <w:shd w:val="clear" w:color="auto" w:fill="FFFFFF"/>
        </w:rPr>
        <w:t xml:space="preserve"> </w:t>
      </w:r>
    </w:p>
    <w:p w14:paraId="77D5EBD0" w14:textId="5C3F8E54" w:rsidR="00AD7760" w:rsidRDefault="00446716" w:rsidP="00FA03D1">
      <w:pPr>
        <w:spacing w:line="240" w:lineRule="auto"/>
        <w:rPr>
          <w:shd w:val="clear" w:color="auto" w:fill="FFFFFF"/>
        </w:rPr>
      </w:pPr>
      <w:r>
        <w:rPr>
          <w:lang w:eastAsia="ru-RU"/>
        </w:rPr>
        <w:t xml:space="preserve">- в нарушении п. 75 </w:t>
      </w:r>
      <w:r w:rsidRPr="0033309D">
        <w:rPr>
          <w:color w:val="auto"/>
        </w:rPr>
        <w:t>Приказа Минтранса России (Министерство транспорта РФ) от 12 ноября 2021 г. №</w:t>
      </w:r>
      <w:r w:rsidR="006A75F8">
        <w:rPr>
          <w:color w:val="auto"/>
        </w:rPr>
        <w:t xml:space="preserve"> </w:t>
      </w:r>
      <w:r w:rsidRPr="0033309D">
        <w:rPr>
          <w:color w:val="auto"/>
        </w:rPr>
        <w:t>395 "Об утверждении Общих правил плавания и стоянки судов в морских портах Российской Федерации и на подходах к ним"</w:t>
      </w:r>
      <w:r>
        <w:rPr>
          <w:color w:val="auto"/>
        </w:rPr>
        <w:t xml:space="preserve"> и</w:t>
      </w:r>
      <w:r>
        <w:rPr>
          <w:shd w:val="clear" w:color="auto" w:fill="FFFFFF"/>
        </w:rPr>
        <w:t xml:space="preserve">нтервал между судами вдоль причала </w:t>
      </w:r>
      <w:r w:rsidR="00747DE0">
        <w:rPr>
          <w:shd w:val="clear" w:color="auto" w:fill="FFFFFF"/>
        </w:rPr>
        <w:t xml:space="preserve">для </w:t>
      </w:r>
      <w:r>
        <w:rPr>
          <w:shd w:val="clear" w:color="auto" w:fill="FFFFFF"/>
        </w:rPr>
        <w:t>осуществл</w:t>
      </w:r>
      <w:r w:rsidR="00747DE0">
        <w:rPr>
          <w:shd w:val="clear" w:color="auto" w:fill="FFFFFF"/>
        </w:rPr>
        <w:t>ения</w:t>
      </w:r>
      <w:r>
        <w:rPr>
          <w:shd w:val="clear" w:color="auto" w:fill="FFFFFF"/>
        </w:rPr>
        <w:t xml:space="preserve"> безопасн</w:t>
      </w:r>
      <w:r w:rsidR="00747DE0">
        <w:rPr>
          <w:shd w:val="clear" w:color="auto" w:fill="FFFFFF"/>
        </w:rPr>
        <w:t xml:space="preserve">ой </w:t>
      </w:r>
      <w:r>
        <w:rPr>
          <w:shd w:val="clear" w:color="auto" w:fill="FFFFFF"/>
        </w:rPr>
        <w:t>швартовк</w:t>
      </w:r>
      <w:r w:rsidR="00747DE0">
        <w:rPr>
          <w:shd w:val="clear" w:color="auto" w:fill="FFFFFF"/>
        </w:rPr>
        <w:t>и</w:t>
      </w:r>
      <w:r>
        <w:rPr>
          <w:shd w:val="clear" w:color="auto" w:fill="FFFFFF"/>
        </w:rPr>
        <w:t>, отшвартовк</w:t>
      </w:r>
      <w:r w:rsidR="00747DE0">
        <w:rPr>
          <w:shd w:val="clear" w:color="auto" w:fill="FFFFFF"/>
        </w:rPr>
        <w:t>и</w:t>
      </w:r>
      <w:r>
        <w:rPr>
          <w:shd w:val="clear" w:color="auto" w:fill="FFFFFF"/>
        </w:rPr>
        <w:t xml:space="preserve"> и стоянк</w:t>
      </w:r>
      <w:r w:rsidR="00747DE0">
        <w:rPr>
          <w:shd w:val="clear" w:color="auto" w:fill="FFFFFF"/>
        </w:rPr>
        <w:t>и</w:t>
      </w:r>
      <w:r>
        <w:rPr>
          <w:shd w:val="clear" w:color="auto" w:fill="FFFFFF"/>
        </w:rPr>
        <w:t xml:space="preserve"> смежных судов и составля</w:t>
      </w:r>
      <w:r w:rsidR="00AD7760">
        <w:rPr>
          <w:shd w:val="clear" w:color="auto" w:fill="FFFFFF"/>
        </w:rPr>
        <w:t>ет</w:t>
      </w:r>
      <w:r>
        <w:rPr>
          <w:shd w:val="clear" w:color="auto" w:fill="FFFFFF"/>
        </w:rPr>
        <w:t xml:space="preserve"> менее 10 метров с носа и кормы</w:t>
      </w:r>
      <w:r w:rsidR="00AD7760">
        <w:rPr>
          <w:shd w:val="clear" w:color="auto" w:fill="FFFFFF"/>
        </w:rPr>
        <w:t>.</w:t>
      </w:r>
    </w:p>
    <w:p w14:paraId="497670E2" w14:textId="77777777" w:rsidR="000A7922" w:rsidRDefault="003D2E53" w:rsidP="003443B4">
      <w:pPr>
        <w:spacing w:line="240" w:lineRule="auto"/>
        <w:rPr>
          <w:lang w:eastAsia="ru-RU"/>
        </w:rPr>
      </w:pPr>
      <w:r>
        <w:rPr>
          <w:lang w:eastAsia="ru-RU"/>
        </w:rPr>
        <w:t xml:space="preserve">- </w:t>
      </w:r>
      <w:r w:rsidR="00802B97" w:rsidRPr="00CC67CA">
        <w:rPr>
          <w:lang w:eastAsia="ru-RU"/>
        </w:rPr>
        <w:t>границы каждого объекта инфраструктуры морского транспорта должны быть обозначены. Следует сохранять и возобновлять разметку, которая используется при проведении обследования такого объекта аккредитованным испытательным центром</w:t>
      </w:r>
      <w:r w:rsidR="00CC67CA" w:rsidRPr="00CC67CA">
        <w:rPr>
          <w:lang w:eastAsia="ru-RU"/>
        </w:rPr>
        <w:t xml:space="preserve"> </w:t>
      </w:r>
      <w:r w:rsidR="00E34258">
        <w:rPr>
          <w:lang w:eastAsia="ru-RU"/>
        </w:rPr>
        <w:t>(</w:t>
      </w:r>
      <w:r w:rsidR="00CC67CA">
        <w:rPr>
          <w:lang w:eastAsia="ru-RU"/>
        </w:rPr>
        <w:t xml:space="preserve">п. </w:t>
      </w:r>
      <w:r w:rsidR="00CC67CA" w:rsidRPr="00CC67CA">
        <w:rPr>
          <w:lang w:eastAsia="ru-RU"/>
        </w:rPr>
        <w:t>190</w:t>
      </w:r>
      <w:r w:rsidR="00E34258">
        <w:rPr>
          <w:lang w:eastAsia="ru-RU"/>
        </w:rPr>
        <w:t xml:space="preserve"> Технического регламента);</w:t>
      </w:r>
      <w:r w:rsidR="000A7922">
        <w:rPr>
          <w:lang w:eastAsia="ru-RU"/>
        </w:rPr>
        <w:t xml:space="preserve"> </w:t>
      </w:r>
    </w:p>
    <w:p w14:paraId="06FCFF77" w14:textId="49728573" w:rsidR="00C823A3" w:rsidRPr="009C7A91" w:rsidRDefault="005451AB" w:rsidP="003443B4">
      <w:pPr>
        <w:spacing w:line="240" w:lineRule="auto"/>
        <w:rPr>
          <w:lang w:eastAsia="ru-RU"/>
        </w:rPr>
      </w:pPr>
      <w:r>
        <w:rPr>
          <w:color w:val="22272F"/>
          <w:sz w:val="23"/>
          <w:szCs w:val="23"/>
          <w:shd w:val="clear" w:color="auto" w:fill="FFFFFF"/>
        </w:rPr>
        <w:t>-</w:t>
      </w:r>
      <w:r w:rsidR="003D2E53" w:rsidRPr="009C7A91">
        <w:rPr>
          <w:lang w:eastAsia="ru-RU"/>
        </w:rPr>
        <w:t>не в полном объеме исправлен</w:t>
      </w:r>
      <w:r w:rsidR="004700F5" w:rsidRPr="009C7A91">
        <w:rPr>
          <w:lang w:eastAsia="ru-RU"/>
        </w:rPr>
        <w:t xml:space="preserve">ы </w:t>
      </w:r>
      <w:proofErr w:type="spellStart"/>
      <w:r w:rsidR="004700F5" w:rsidRPr="009C7A91">
        <w:rPr>
          <w:lang w:eastAsia="ru-RU"/>
        </w:rPr>
        <w:t>колесоотбойные</w:t>
      </w:r>
      <w:proofErr w:type="spellEnd"/>
      <w:r w:rsidR="003D2E53" w:rsidRPr="009C7A91">
        <w:rPr>
          <w:lang w:eastAsia="ru-RU"/>
        </w:rPr>
        <w:t xml:space="preserve"> </w:t>
      </w:r>
      <w:proofErr w:type="spellStart"/>
      <w:r w:rsidR="003D2E53" w:rsidRPr="009C7A91">
        <w:rPr>
          <w:lang w:eastAsia="ru-RU"/>
        </w:rPr>
        <w:t>брус</w:t>
      </w:r>
      <w:r w:rsidR="004700F5" w:rsidRPr="009C7A91">
        <w:rPr>
          <w:lang w:eastAsia="ru-RU"/>
        </w:rPr>
        <w:t>ы</w:t>
      </w:r>
      <w:proofErr w:type="spellEnd"/>
      <w:r w:rsidR="003D2E53" w:rsidRPr="009C7A91">
        <w:rPr>
          <w:lang w:eastAsia="ru-RU"/>
        </w:rPr>
        <w:t xml:space="preserve"> причальных сооружений, отсутствуют цифровые обозначения на поверхностях голов швартовных тумб и не обеспеченно исправное техническое состояние причальной стенки (требования </w:t>
      </w:r>
      <w:proofErr w:type="spellStart"/>
      <w:r w:rsidR="003D2E53" w:rsidRPr="009C7A91">
        <w:rPr>
          <w:lang w:eastAsia="ru-RU"/>
        </w:rPr>
        <w:t>п.п</w:t>
      </w:r>
      <w:proofErr w:type="spellEnd"/>
      <w:r w:rsidR="003D2E53" w:rsidRPr="009C7A91">
        <w:rPr>
          <w:lang w:eastAsia="ru-RU"/>
        </w:rPr>
        <w:t>. 191-192, 194</w:t>
      </w:r>
      <w:r w:rsidR="00CC67CA" w:rsidRPr="009C7A91">
        <w:rPr>
          <w:lang w:eastAsia="ru-RU"/>
        </w:rPr>
        <w:t xml:space="preserve"> </w:t>
      </w:r>
      <w:r w:rsidR="003D2E53" w:rsidRPr="009C7A91">
        <w:rPr>
          <w:lang w:eastAsia="ru-RU"/>
        </w:rPr>
        <w:t xml:space="preserve">Технического регламента); </w:t>
      </w:r>
    </w:p>
    <w:p w14:paraId="4526784D" w14:textId="34050BA2" w:rsidR="003D2E53" w:rsidRDefault="009C7A91" w:rsidP="006E02D1">
      <w:pPr>
        <w:spacing w:line="240" w:lineRule="auto"/>
        <w:ind w:firstLine="0"/>
        <w:rPr>
          <w:lang w:eastAsia="ru-RU"/>
        </w:rPr>
      </w:pPr>
      <w:r w:rsidRPr="009C7A91">
        <w:rPr>
          <w:lang w:eastAsia="ru-RU"/>
        </w:rPr>
        <w:t>-</w:t>
      </w:r>
      <w:r w:rsidR="00C823A3" w:rsidRPr="009C7A91">
        <w:rPr>
          <w:lang w:eastAsia="ru-RU"/>
        </w:rPr>
        <w:t xml:space="preserve">швартовные и отбойные устройства причального сооружения должны </w:t>
      </w:r>
      <w:r w:rsidR="00C823A3" w:rsidRPr="009C7A91">
        <w:rPr>
          <w:lang w:eastAsia="ru-RU"/>
        </w:rPr>
        <w:lastRenderedPageBreak/>
        <w:t xml:space="preserve">находиться в исправном техническом состоянии на всем протяжении причалов и соответствовать по своим характеристикам судам, швартующимся к причалам </w:t>
      </w:r>
      <w:r w:rsidR="00C823A3">
        <w:rPr>
          <w:lang w:eastAsia="ru-RU"/>
        </w:rPr>
        <w:t xml:space="preserve">(п. </w:t>
      </w:r>
      <w:r w:rsidR="00C823A3" w:rsidRPr="00CC67CA">
        <w:rPr>
          <w:lang w:eastAsia="ru-RU"/>
        </w:rPr>
        <w:t>19</w:t>
      </w:r>
      <w:r>
        <w:rPr>
          <w:lang w:eastAsia="ru-RU"/>
        </w:rPr>
        <w:t>1</w:t>
      </w:r>
      <w:r w:rsidR="00C823A3">
        <w:rPr>
          <w:lang w:eastAsia="ru-RU"/>
        </w:rPr>
        <w:t xml:space="preserve"> Технического регламента);</w:t>
      </w:r>
      <w:r w:rsidR="006E02D1">
        <w:rPr>
          <w:lang w:eastAsia="ru-RU"/>
        </w:rPr>
        <w:t xml:space="preserve"> </w:t>
      </w:r>
    </w:p>
    <w:p w14:paraId="4BAB8A8D" w14:textId="63A70652" w:rsidR="00FA03D1" w:rsidRDefault="00FA03D1" w:rsidP="0025731F">
      <w:pPr>
        <w:spacing w:line="240" w:lineRule="auto"/>
        <w:rPr>
          <w:lang w:eastAsia="ru-RU"/>
        </w:rPr>
      </w:pPr>
      <w:r>
        <w:rPr>
          <w:lang w:eastAsia="ru-RU"/>
        </w:rPr>
        <w:t>- в нарушении требования</w:t>
      </w:r>
      <w:r w:rsidRPr="00FA03D1">
        <w:rPr>
          <w:lang w:eastAsia="ru-RU"/>
        </w:rPr>
        <w:t xml:space="preserve"> </w:t>
      </w:r>
      <w:proofErr w:type="spellStart"/>
      <w:r w:rsidRPr="00FA03D1">
        <w:rPr>
          <w:lang w:eastAsia="ru-RU"/>
        </w:rPr>
        <w:t>п.п</w:t>
      </w:r>
      <w:proofErr w:type="spellEnd"/>
      <w:r w:rsidRPr="00FA03D1">
        <w:rPr>
          <w:lang w:eastAsia="ru-RU"/>
        </w:rPr>
        <w:t>.</w:t>
      </w:r>
      <w:r w:rsidR="00AC06E6">
        <w:rPr>
          <w:lang w:eastAsia="ru-RU"/>
        </w:rPr>
        <w:t xml:space="preserve"> </w:t>
      </w:r>
      <w:r w:rsidRPr="00FA03D1">
        <w:rPr>
          <w:lang w:eastAsia="ru-RU"/>
        </w:rPr>
        <w:t xml:space="preserve">20 п.1 ст.12 Федерального закона от </w:t>
      </w:r>
      <w:r>
        <w:rPr>
          <w:lang w:eastAsia="ru-RU"/>
        </w:rPr>
        <w:t xml:space="preserve">04.05.2011 № 99-ФЗ </w:t>
      </w:r>
      <w:r w:rsidRPr="00FA03D1">
        <w:rPr>
          <w:lang w:eastAsia="ru-RU"/>
        </w:rPr>
        <w:t xml:space="preserve">«О лицензировании отдельных видов деятельности» </w:t>
      </w:r>
      <w:r>
        <w:rPr>
          <w:lang w:eastAsia="ru-RU"/>
        </w:rPr>
        <w:t>эксплуатантами маломерных судов осуществляется д</w:t>
      </w:r>
      <w:r w:rsidRPr="00FA03D1">
        <w:rPr>
          <w:lang w:eastAsia="ru-RU"/>
        </w:rPr>
        <w:t>еятельность по перевозкам внутренним водным транспортом,</w:t>
      </w:r>
      <w:r>
        <w:rPr>
          <w:lang w:eastAsia="ru-RU"/>
        </w:rPr>
        <w:t xml:space="preserve"> морским транспортом пассажиров без лицензии.</w:t>
      </w:r>
    </w:p>
    <w:p w14:paraId="0EEF33D8" w14:textId="5F1D7830" w:rsidR="00F519BE" w:rsidRDefault="0025731F" w:rsidP="004700F5">
      <w:pPr>
        <w:spacing w:line="240" w:lineRule="auto"/>
        <w:rPr>
          <w:lang w:eastAsia="ru-RU"/>
        </w:rPr>
      </w:pPr>
      <w:r w:rsidRPr="0025731F">
        <w:rPr>
          <w:lang w:eastAsia="ru-RU"/>
        </w:rPr>
        <w:t xml:space="preserve">Большинство административных дел, рассматриваемых по </w:t>
      </w:r>
      <w:r w:rsidR="0052748D">
        <w:rPr>
          <w:lang w:eastAsia="ru-RU"/>
        </w:rPr>
        <w:t>ч.1 ст.</w:t>
      </w:r>
      <w:r w:rsidR="004700F5">
        <w:rPr>
          <w:lang w:eastAsia="ru-RU"/>
        </w:rPr>
        <w:t xml:space="preserve"> 11.7</w:t>
      </w:r>
      <w:r w:rsidRPr="0025731F">
        <w:rPr>
          <w:lang w:eastAsia="ru-RU"/>
        </w:rPr>
        <w:t xml:space="preserve"> </w:t>
      </w:r>
      <w:r w:rsidR="005F43B8">
        <w:rPr>
          <w:lang w:eastAsia="ru-RU"/>
        </w:rPr>
        <w:t>и ч.1.1 ст. 11.7</w:t>
      </w:r>
      <w:r w:rsidR="00CD7C58">
        <w:rPr>
          <w:lang w:eastAsia="ru-RU"/>
        </w:rPr>
        <w:t xml:space="preserve"> </w:t>
      </w:r>
      <w:r w:rsidRPr="0025731F">
        <w:rPr>
          <w:lang w:eastAsia="ru-RU"/>
        </w:rPr>
        <w:t>Ко</w:t>
      </w:r>
      <w:r w:rsidR="00D86245">
        <w:rPr>
          <w:lang w:eastAsia="ru-RU"/>
        </w:rPr>
        <w:t>декса РФ об административных правонарушениях</w:t>
      </w:r>
      <w:r w:rsidRPr="0025731F">
        <w:rPr>
          <w:lang w:eastAsia="ru-RU"/>
        </w:rPr>
        <w:t xml:space="preserve"> (</w:t>
      </w:r>
      <w:r w:rsidR="004700F5">
        <w:rPr>
          <w:lang w:eastAsia="ru-RU"/>
        </w:rPr>
        <w:t>н</w:t>
      </w:r>
      <w:r w:rsidR="004700F5" w:rsidRPr="004700F5">
        <w:rPr>
          <w:lang w:eastAsia="ru-RU"/>
        </w:rPr>
        <w:t>арушение судоводителем или иным лицом, управляющим судном (за исключением маломерного) на морском, внутреннем водном транспорте, правил плавания и стоянки судов, входа судов в порт и выхода их из порта</w:t>
      </w:r>
      <w:r w:rsidR="004700F5">
        <w:rPr>
          <w:lang w:eastAsia="ru-RU"/>
        </w:rPr>
        <w:t xml:space="preserve">) </w:t>
      </w:r>
      <w:r w:rsidR="00CD7C58">
        <w:rPr>
          <w:lang w:eastAsia="ru-RU"/>
        </w:rPr>
        <w:t xml:space="preserve">(повторное нарушение) </w:t>
      </w:r>
      <w:r w:rsidRPr="0025731F">
        <w:rPr>
          <w:lang w:eastAsia="ru-RU"/>
        </w:rPr>
        <w:t>связан</w:t>
      </w:r>
      <w:r w:rsidR="00CD7C58">
        <w:rPr>
          <w:lang w:eastAsia="ru-RU"/>
        </w:rPr>
        <w:t>ы</w:t>
      </w:r>
      <w:r w:rsidRPr="0025731F">
        <w:rPr>
          <w:lang w:eastAsia="ru-RU"/>
        </w:rPr>
        <w:t xml:space="preserve"> с</w:t>
      </w:r>
      <w:r w:rsidR="0052748D">
        <w:rPr>
          <w:lang w:eastAsia="ru-RU"/>
        </w:rPr>
        <w:t xml:space="preserve"> халатностью судоводителей, которыми </w:t>
      </w:r>
      <w:r w:rsidR="000D0CA8">
        <w:rPr>
          <w:lang w:eastAsia="ru-RU"/>
        </w:rPr>
        <w:t xml:space="preserve">в ходе </w:t>
      </w:r>
      <w:r w:rsidR="0052748D">
        <w:rPr>
          <w:lang w:eastAsia="ru-RU"/>
        </w:rPr>
        <w:t>эксплуат</w:t>
      </w:r>
      <w:r w:rsidR="000D0CA8">
        <w:rPr>
          <w:lang w:eastAsia="ru-RU"/>
        </w:rPr>
        <w:t>ации</w:t>
      </w:r>
      <w:r w:rsidR="0052748D">
        <w:rPr>
          <w:lang w:eastAsia="ru-RU"/>
        </w:rPr>
        <w:t xml:space="preserve"> суд</w:t>
      </w:r>
      <w:r w:rsidR="000D0CA8">
        <w:rPr>
          <w:lang w:eastAsia="ru-RU"/>
        </w:rPr>
        <w:t>н</w:t>
      </w:r>
      <w:r w:rsidRPr="0025731F">
        <w:rPr>
          <w:lang w:eastAsia="ru-RU"/>
        </w:rPr>
        <w:t>а</w:t>
      </w:r>
      <w:r w:rsidR="004A5069">
        <w:rPr>
          <w:lang w:eastAsia="ru-RU"/>
        </w:rPr>
        <w:t xml:space="preserve"> допускаются случаи</w:t>
      </w:r>
      <w:r w:rsidR="0044255A">
        <w:rPr>
          <w:lang w:eastAsia="ru-RU"/>
        </w:rPr>
        <w:t xml:space="preserve"> пересечени</w:t>
      </w:r>
      <w:r w:rsidR="004A5069">
        <w:rPr>
          <w:lang w:eastAsia="ru-RU"/>
        </w:rPr>
        <w:t>я</w:t>
      </w:r>
      <w:r w:rsidR="0044255A">
        <w:rPr>
          <w:lang w:eastAsia="ru-RU"/>
        </w:rPr>
        <w:t xml:space="preserve"> запретны</w:t>
      </w:r>
      <w:r w:rsidR="00092FFE">
        <w:rPr>
          <w:lang w:eastAsia="ru-RU"/>
        </w:rPr>
        <w:t>х Министерством обороны РФ районов плавания</w:t>
      </w:r>
      <w:r w:rsidR="004A5069">
        <w:rPr>
          <w:lang w:eastAsia="ru-RU"/>
        </w:rPr>
        <w:t xml:space="preserve"> в акватории Каспийского моря</w:t>
      </w:r>
      <w:r w:rsidR="00092FFE">
        <w:rPr>
          <w:lang w:eastAsia="ru-RU"/>
        </w:rPr>
        <w:t>.</w:t>
      </w:r>
    </w:p>
    <w:p w14:paraId="09A4992C" w14:textId="77777777" w:rsidR="002470F9" w:rsidRDefault="002470F9" w:rsidP="002470F9">
      <w:pPr>
        <w:spacing w:line="240" w:lineRule="auto"/>
        <w:rPr>
          <w:lang w:eastAsia="ru-RU"/>
        </w:rPr>
      </w:pPr>
      <w:bookmarkStart w:id="8" w:name="bookmark4"/>
      <w:r>
        <w:rPr>
          <w:lang w:eastAsia="ru-RU"/>
        </w:rPr>
        <w:t>С целью предупреждения нарушений действующего законодательства, хозяйствующим субъектам предлагается проводить следующие мероприятия:</w:t>
      </w:r>
    </w:p>
    <w:p w14:paraId="0A94ED34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 xml:space="preserve">- проводить анализ допущенных нарушений обязательных требований законодательства на общих </w:t>
      </w:r>
      <w:r w:rsidR="0033739F">
        <w:rPr>
          <w:lang w:eastAsia="ru-RU"/>
        </w:rPr>
        <w:t xml:space="preserve">совещаниях, </w:t>
      </w:r>
      <w:r>
        <w:rPr>
          <w:lang w:eastAsia="ru-RU"/>
        </w:rPr>
        <w:t>собраниях, семинарах с судоводительским составом компании;</w:t>
      </w:r>
    </w:p>
    <w:p w14:paraId="0E5C8A8F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проводить обучение судоводителей, с целью предотвращения нарушений обязательных требований законодательства,</w:t>
      </w:r>
      <w:r w:rsidR="0033739F">
        <w:rPr>
          <w:lang w:eastAsia="ru-RU"/>
        </w:rPr>
        <w:t xml:space="preserve"> где</w:t>
      </w:r>
      <w:r>
        <w:rPr>
          <w:lang w:eastAsia="ru-RU"/>
        </w:rPr>
        <w:t xml:space="preserve"> основной упор делать на изучение правил плавания </w:t>
      </w:r>
      <w:r w:rsidRPr="002470F9">
        <w:rPr>
          <w:lang w:eastAsia="ru-RU"/>
        </w:rPr>
        <w:t>и стоянки судов в морских портах</w:t>
      </w:r>
      <w:r>
        <w:rPr>
          <w:lang w:eastAsia="ru-RU"/>
        </w:rPr>
        <w:t>;</w:t>
      </w:r>
    </w:p>
    <w:p w14:paraId="0F3C38F0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обеспечить расстановку кадров плавсостава с учетом профессиональных качеств в соответствии с рабочими дипломами;</w:t>
      </w:r>
    </w:p>
    <w:p w14:paraId="14611061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обеспечить повышение уровня дисциплины;</w:t>
      </w:r>
    </w:p>
    <w:p w14:paraId="6ABE0DC3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 xml:space="preserve">- организовать и внедрить в хозяйственную часть своей деятельности комплексные проверки флота в навигационный период с целью обеспечения безопасности судоходства; </w:t>
      </w:r>
    </w:p>
    <w:p w14:paraId="1822D858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оказывать практическую помощь судоводителям в рейсе;</w:t>
      </w:r>
    </w:p>
    <w:p w14:paraId="0BD26E08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обеспечить участие ответственных лиц в обсуждении вопросов по безопасности судоходства на публичных обсуждениях, совещаниях, семинарах проводимых Управлением;</w:t>
      </w:r>
    </w:p>
    <w:p w14:paraId="22D3D604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обеспечить повышение квалификации ответственных лиц за безопасность судоходства в профильных учебных заведениях;</w:t>
      </w:r>
    </w:p>
    <w:p w14:paraId="33C61844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направлять на внеочередную аттестацию лицо, ответственное за обеспечение безопасной эксплуатации судов;</w:t>
      </w:r>
    </w:p>
    <w:p w14:paraId="519DC71D" w14:textId="77777777" w:rsidR="002470F9" w:rsidRDefault="002470F9" w:rsidP="002470F9">
      <w:pPr>
        <w:spacing w:line="240" w:lineRule="auto"/>
        <w:rPr>
          <w:lang w:eastAsia="ru-RU"/>
        </w:rPr>
      </w:pPr>
      <w:r>
        <w:rPr>
          <w:lang w:eastAsia="ru-RU"/>
        </w:rPr>
        <w:t>- изучать и практически применять информацию, полученную из докладов, находящихся на страницах сайта Управления.</w:t>
      </w:r>
    </w:p>
    <w:p w14:paraId="2CEC7848" w14:textId="77777777" w:rsidR="002D1939" w:rsidRDefault="002D1939" w:rsidP="00320842">
      <w:pPr>
        <w:spacing w:line="240" w:lineRule="auto"/>
        <w:rPr>
          <w:lang w:eastAsia="ru-RU"/>
        </w:rPr>
      </w:pPr>
    </w:p>
    <w:p w14:paraId="06CF2658" w14:textId="77777777" w:rsidR="001656FE" w:rsidRDefault="00C8651C" w:rsidP="001656FE">
      <w:pPr>
        <w:pStyle w:val="22"/>
        <w:numPr>
          <w:ilvl w:val="0"/>
          <w:numId w:val="26"/>
        </w:numPr>
        <w:spacing w:line="240" w:lineRule="auto"/>
        <w:jc w:val="center"/>
        <w:rPr>
          <w:b/>
        </w:rPr>
      </w:pPr>
      <w:r w:rsidRPr="002A0C1F">
        <w:rPr>
          <w:b/>
        </w:rPr>
        <w:lastRenderedPageBreak/>
        <w:t>Публичное обсуждение проекта обзора результатов обобщения</w:t>
      </w:r>
    </w:p>
    <w:p w14:paraId="53FEBCAF" w14:textId="77777777" w:rsidR="00C8651C" w:rsidRPr="002A0C1F" w:rsidRDefault="00C8651C" w:rsidP="001656FE">
      <w:pPr>
        <w:pStyle w:val="22"/>
        <w:spacing w:line="240" w:lineRule="auto"/>
        <w:ind w:left="360" w:firstLine="0"/>
        <w:jc w:val="center"/>
        <w:rPr>
          <w:b/>
        </w:rPr>
      </w:pPr>
      <w:r w:rsidRPr="002A0C1F">
        <w:rPr>
          <w:b/>
        </w:rPr>
        <w:t>и анализа правоприменительной практики</w:t>
      </w:r>
      <w:bookmarkEnd w:id="8"/>
    </w:p>
    <w:p w14:paraId="6E9960AF" w14:textId="77777777" w:rsidR="00C8651C" w:rsidRPr="002A0C1F" w:rsidRDefault="00C8651C" w:rsidP="001656FE">
      <w:pPr>
        <w:pStyle w:val="12"/>
        <w:spacing w:before="0" w:after="0" w:line="240" w:lineRule="auto"/>
        <w:ind w:firstLine="0"/>
      </w:pPr>
    </w:p>
    <w:p w14:paraId="0D1F14FC" w14:textId="77777777" w:rsidR="00C8651C" w:rsidRDefault="00C8651C" w:rsidP="00282A2B">
      <w:pPr>
        <w:pStyle w:val="22"/>
        <w:spacing w:line="276" w:lineRule="auto"/>
        <w:ind w:left="-284"/>
        <w:jc w:val="both"/>
      </w:pPr>
      <w:r w:rsidRPr="002A0C1F">
        <w:t xml:space="preserve">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</w:t>
      </w:r>
      <w:r w:rsidR="00A437E3" w:rsidRPr="002A0C1F">
        <w:t xml:space="preserve">морского и речного </w:t>
      </w:r>
      <w:r w:rsidRPr="002A0C1F">
        <w:t xml:space="preserve"> надзора должностными лицами Управления осуществляется по адресу: 360000, КБР, г. Нальчик, ул. И.Арманд, д. 37 «а» тел./факс (8662) 42-59-62/факс, а также путем направления предложений на сайт МТУ Ространснадзора по СКФО. </w:t>
      </w:r>
    </w:p>
    <w:p w14:paraId="7C74C150" w14:textId="77777777" w:rsidR="000C5900" w:rsidRDefault="001656FE" w:rsidP="00282A2B">
      <w:pPr>
        <w:spacing w:line="276" w:lineRule="auto"/>
      </w:pPr>
      <w:r w:rsidRPr="001656FE">
        <w:t xml:space="preserve">Адрес официального интернет сайта </w:t>
      </w:r>
      <w:r>
        <w:t xml:space="preserve">МТУ </w:t>
      </w:r>
      <w:r w:rsidRPr="001656FE">
        <w:t>Ространснадзора</w:t>
      </w:r>
      <w:r>
        <w:t xml:space="preserve"> по СКФО </w:t>
      </w:r>
      <w:r w:rsidRPr="001656FE">
        <w:t>http://mtuskfo.tu.rostransnadzor.ru</w:t>
      </w:r>
      <w:r>
        <w:t>.</w:t>
      </w:r>
    </w:p>
    <w:sectPr w:rsidR="000C5900" w:rsidSect="00282A2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CF2"/>
    <w:multiLevelType w:val="hybridMultilevel"/>
    <w:tmpl w:val="40E61D6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390919"/>
    <w:multiLevelType w:val="hybridMultilevel"/>
    <w:tmpl w:val="BD7E05C8"/>
    <w:lvl w:ilvl="0" w:tplc="0419000B">
      <w:start w:val="1"/>
      <w:numFmt w:val="bullet"/>
      <w:lvlText w:val="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" w15:restartNumberingAfterBreak="0">
    <w:nsid w:val="10CC08E4"/>
    <w:multiLevelType w:val="hybridMultilevel"/>
    <w:tmpl w:val="A17C87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2B7195"/>
    <w:multiLevelType w:val="hybridMultilevel"/>
    <w:tmpl w:val="8A3CA7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4080"/>
    <w:multiLevelType w:val="hybridMultilevel"/>
    <w:tmpl w:val="27BA6A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26583E"/>
    <w:multiLevelType w:val="hybridMultilevel"/>
    <w:tmpl w:val="39526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B7EFA"/>
    <w:multiLevelType w:val="hybridMultilevel"/>
    <w:tmpl w:val="25A204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87C6F"/>
    <w:multiLevelType w:val="hybridMultilevel"/>
    <w:tmpl w:val="DD84C89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726589F"/>
    <w:multiLevelType w:val="multilevel"/>
    <w:tmpl w:val="20F487F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96" w:hanging="2160"/>
      </w:pPr>
      <w:rPr>
        <w:rFonts w:hint="default"/>
      </w:rPr>
    </w:lvl>
  </w:abstractNum>
  <w:abstractNum w:abstractNumId="9" w15:restartNumberingAfterBreak="0">
    <w:nsid w:val="3AAD4340"/>
    <w:multiLevelType w:val="hybridMultilevel"/>
    <w:tmpl w:val="89423EB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391FEA"/>
    <w:multiLevelType w:val="hybridMultilevel"/>
    <w:tmpl w:val="21C016D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73F1059"/>
    <w:multiLevelType w:val="hybridMultilevel"/>
    <w:tmpl w:val="D220BE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3B2F28"/>
    <w:multiLevelType w:val="hybridMultilevel"/>
    <w:tmpl w:val="BB36B178"/>
    <w:lvl w:ilvl="0" w:tplc="8F18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200F3"/>
    <w:multiLevelType w:val="hybridMultilevel"/>
    <w:tmpl w:val="AADA106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792600"/>
    <w:multiLevelType w:val="multilevel"/>
    <w:tmpl w:val="19F640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5" w15:restartNumberingAfterBreak="0">
    <w:nsid w:val="5C3E7104"/>
    <w:multiLevelType w:val="hybridMultilevel"/>
    <w:tmpl w:val="3CEEE4DA"/>
    <w:lvl w:ilvl="0" w:tplc="0419000B">
      <w:start w:val="1"/>
      <w:numFmt w:val="bullet"/>
      <w:lvlText w:val="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6" w15:restartNumberingAfterBreak="0">
    <w:nsid w:val="5FE47B39"/>
    <w:multiLevelType w:val="hybridMultilevel"/>
    <w:tmpl w:val="3F8E8F7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FA323E"/>
    <w:multiLevelType w:val="hybridMultilevel"/>
    <w:tmpl w:val="7C2C0B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2B510C1"/>
    <w:multiLevelType w:val="hybridMultilevel"/>
    <w:tmpl w:val="EB84C7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4432F3D"/>
    <w:multiLevelType w:val="hybridMultilevel"/>
    <w:tmpl w:val="49A6F8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657461"/>
    <w:multiLevelType w:val="hybridMultilevel"/>
    <w:tmpl w:val="D5326E8C"/>
    <w:lvl w:ilvl="0" w:tplc="0419000B">
      <w:start w:val="1"/>
      <w:numFmt w:val="bullet"/>
      <w:lvlText w:val="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1" w15:restartNumberingAfterBreak="0">
    <w:nsid w:val="701641C4"/>
    <w:multiLevelType w:val="hybridMultilevel"/>
    <w:tmpl w:val="6A42EEDC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F61D8"/>
    <w:multiLevelType w:val="hybridMultilevel"/>
    <w:tmpl w:val="A0CE715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506390D"/>
    <w:multiLevelType w:val="hybridMultilevel"/>
    <w:tmpl w:val="F07C6B7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597005A"/>
    <w:multiLevelType w:val="hybridMultilevel"/>
    <w:tmpl w:val="73F0273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7DB85B89"/>
    <w:multiLevelType w:val="hybridMultilevel"/>
    <w:tmpl w:val="C0FE580C"/>
    <w:lvl w:ilvl="0" w:tplc="D908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3E6242"/>
    <w:multiLevelType w:val="multilevel"/>
    <w:tmpl w:val="4CD26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4"/>
  </w:num>
  <w:num w:numId="5">
    <w:abstractNumId w:val="22"/>
  </w:num>
  <w:num w:numId="6">
    <w:abstractNumId w:val="0"/>
  </w:num>
  <w:num w:numId="7">
    <w:abstractNumId w:val="10"/>
  </w:num>
  <w:num w:numId="8">
    <w:abstractNumId w:val="23"/>
  </w:num>
  <w:num w:numId="9">
    <w:abstractNumId w:val="3"/>
  </w:num>
  <w:num w:numId="10">
    <w:abstractNumId w:val="11"/>
  </w:num>
  <w:num w:numId="11">
    <w:abstractNumId w:val="7"/>
  </w:num>
  <w:num w:numId="12">
    <w:abstractNumId w:val="26"/>
  </w:num>
  <w:num w:numId="13">
    <w:abstractNumId w:val="8"/>
  </w:num>
  <w:num w:numId="14">
    <w:abstractNumId w:val="24"/>
  </w:num>
  <w:num w:numId="15">
    <w:abstractNumId w:val="18"/>
  </w:num>
  <w:num w:numId="16">
    <w:abstractNumId w:val="19"/>
  </w:num>
  <w:num w:numId="17">
    <w:abstractNumId w:val="2"/>
  </w:num>
  <w:num w:numId="18">
    <w:abstractNumId w:val="9"/>
  </w:num>
  <w:num w:numId="19">
    <w:abstractNumId w:val="13"/>
  </w:num>
  <w:num w:numId="20">
    <w:abstractNumId w:val="17"/>
  </w:num>
  <w:num w:numId="21">
    <w:abstractNumId w:val="20"/>
  </w:num>
  <w:num w:numId="22">
    <w:abstractNumId w:val="15"/>
  </w:num>
  <w:num w:numId="23">
    <w:abstractNumId w:val="1"/>
  </w:num>
  <w:num w:numId="24">
    <w:abstractNumId w:val="12"/>
  </w:num>
  <w:num w:numId="25">
    <w:abstractNumId w:val="14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5F"/>
    <w:rsid w:val="0000238F"/>
    <w:rsid w:val="00002C51"/>
    <w:rsid w:val="000111BC"/>
    <w:rsid w:val="00013A8F"/>
    <w:rsid w:val="00015A40"/>
    <w:rsid w:val="000176C0"/>
    <w:rsid w:val="00017C81"/>
    <w:rsid w:val="00027E3E"/>
    <w:rsid w:val="00031A0D"/>
    <w:rsid w:val="00032F03"/>
    <w:rsid w:val="00035BEE"/>
    <w:rsid w:val="00037B3B"/>
    <w:rsid w:val="00040393"/>
    <w:rsid w:val="00043CFD"/>
    <w:rsid w:val="000666E3"/>
    <w:rsid w:val="00067274"/>
    <w:rsid w:val="000727F1"/>
    <w:rsid w:val="00072975"/>
    <w:rsid w:val="000736A2"/>
    <w:rsid w:val="00077743"/>
    <w:rsid w:val="0008016F"/>
    <w:rsid w:val="00084ABA"/>
    <w:rsid w:val="00086954"/>
    <w:rsid w:val="00091D60"/>
    <w:rsid w:val="00092FFE"/>
    <w:rsid w:val="00097589"/>
    <w:rsid w:val="00097E92"/>
    <w:rsid w:val="000A5AFB"/>
    <w:rsid w:val="000A7922"/>
    <w:rsid w:val="000B2386"/>
    <w:rsid w:val="000B4B12"/>
    <w:rsid w:val="000C03E3"/>
    <w:rsid w:val="000C50C1"/>
    <w:rsid w:val="000C533C"/>
    <w:rsid w:val="000C5900"/>
    <w:rsid w:val="000D0CA8"/>
    <w:rsid w:val="000D7C32"/>
    <w:rsid w:val="000E0BB6"/>
    <w:rsid w:val="000E0E2A"/>
    <w:rsid w:val="000E1B49"/>
    <w:rsid w:val="000E67B2"/>
    <w:rsid w:val="000F0C84"/>
    <w:rsid w:val="000F2022"/>
    <w:rsid w:val="000F21CD"/>
    <w:rsid w:val="000F27AF"/>
    <w:rsid w:val="000F2C58"/>
    <w:rsid w:val="000F337B"/>
    <w:rsid w:val="000F4C05"/>
    <w:rsid w:val="000F6A56"/>
    <w:rsid w:val="000F761C"/>
    <w:rsid w:val="00102DE2"/>
    <w:rsid w:val="00106245"/>
    <w:rsid w:val="00111CAB"/>
    <w:rsid w:val="00112BA5"/>
    <w:rsid w:val="001161B5"/>
    <w:rsid w:val="00116F6A"/>
    <w:rsid w:val="001175CA"/>
    <w:rsid w:val="0011768F"/>
    <w:rsid w:val="00121FA8"/>
    <w:rsid w:val="00127D55"/>
    <w:rsid w:val="00132198"/>
    <w:rsid w:val="00133C48"/>
    <w:rsid w:val="001452AF"/>
    <w:rsid w:val="0015090E"/>
    <w:rsid w:val="0015149D"/>
    <w:rsid w:val="00154BF2"/>
    <w:rsid w:val="00155597"/>
    <w:rsid w:val="00156B77"/>
    <w:rsid w:val="001650DD"/>
    <w:rsid w:val="001656FE"/>
    <w:rsid w:val="001700C6"/>
    <w:rsid w:val="001712AF"/>
    <w:rsid w:val="00172576"/>
    <w:rsid w:val="00173F05"/>
    <w:rsid w:val="00182816"/>
    <w:rsid w:val="001873EF"/>
    <w:rsid w:val="00192BBE"/>
    <w:rsid w:val="001961BF"/>
    <w:rsid w:val="00196828"/>
    <w:rsid w:val="001A4A0F"/>
    <w:rsid w:val="001A557D"/>
    <w:rsid w:val="001A7D7E"/>
    <w:rsid w:val="001B2862"/>
    <w:rsid w:val="001B57BA"/>
    <w:rsid w:val="001B72CE"/>
    <w:rsid w:val="001B7F3C"/>
    <w:rsid w:val="001C0039"/>
    <w:rsid w:val="001D1C90"/>
    <w:rsid w:val="001E1E13"/>
    <w:rsid w:val="001E3D82"/>
    <w:rsid w:val="001E6618"/>
    <w:rsid w:val="001E6DCF"/>
    <w:rsid w:val="001F5AA2"/>
    <w:rsid w:val="001F79CC"/>
    <w:rsid w:val="00202113"/>
    <w:rsid w:val="0020300F"/>
    <w:rsid w:val="00205FD5"/>
    <w:rsid w:val="0020764C"/>
    <w:rsid w:val="00214ADB"/>
    <w:rsid w:val="002156C8"/>
    <w:rsid w:val="002209F9"/>
    <w:rsid w:val="00226113"/>
    <w:rsid w:val="0022645A"/>
    <w:rsid w:val="00226C3D"/>
    <w:rsid w:val="00227D72"/>
    <w:rsid w:val="00227DB4"/>
    <w:rsid w:val="00232B8E"/>
    <w:rsid w:val="00235B16"/>
    <w:rsid w:val="00235FDC"/>
    <w:rsid w:val="00244A5F"/>
    <w:rsid w:val="002470F9"/>
    <w:rsid w:val="0025267B"/>
    <w:rsid w:val="0025731F"/>
    <w:rsid w:val="00260D29"/>
    <w:rsid w:val="00267379"/>
    <w:rsid w:val="00271809"/>
    <w:rsid w:val="0027443D"/>
    <w:rsid w:val="00276AEE"/>
    <w:rsid w:val="00277139"/>
    <w:rsid w:val="0028004D"/>
    <w:rsid w:val="002820B7"/>
    <w:rsid w:val="00282A2B"/>
    <w:rsid w:val="00283742"/>
    <w:rsid w:val="002944AF"/>
    <w:rsid w:val="00294B99"/>
    <w:rsid w:val="00297912"/>
    <w:rsid w:val="002A0C1F"/>
    <w:rsid w:val="002A0CBC"/>
    <w:rsid w:val="002A6908"/>
    <w:rsid w:val="002A7E24"/>
    <w:rsid w:val="002B4259"/>
    <w:rsid w:val="002B7461"/>
    <w:rsid w:val="002C0365"/>
    <w:rsid w:val="002C1878"/>
    <w:rsid w:val="002D0C8C"/>
    <w:rsid w:val="002D1939"/>
    <w:rsid w:val="002D2EC9"/>
    <w:rsid w:val="002D305A"/>
    <w:rsid w:val="002D31B7"/>
    <w:rsid w:val="002E12C5"/>
    <w:rsid w:val="002E1A38"/>
    <w:rsid w:val="00304EB1"/>
    <w:rsid w:val="003120DE"/>
    <w:rsid w:val="00320842"/>
    <w:rsid w:val="00325F0A"/>
    <w:rsid w:val="00326788"/>
    <w:rsid w:val="0032778B"/>
    <w:rsid w:val="003325B8"/>
    <w:rsid w:val="0033309D"/>
    <w:rsid w:val="00336FAC"/>
    <w:rsid w:val="0033739F"/>
    <w:rsid w:val="00340763"/>
    <w:rsid w:val="003443B4"/>
    <w:rsid w:val="0034722A"/>
    <w:rsid w:val="0035004D"/>
    <w:rsid w:val="00351781"/>
    <w:rsid w:val="003529FF"/>
    <w:rsid w:val="0035642C"/>
    <w:rsid w:val="0035727C"/>
    <w:rsid w:val="00365122"/>
    <w:rsid w:val="003702FE"/>
    <w:rsid w:val="00370382"/>
    <w:rsid w:val="00372F41"/>
    <w:rsid w:val="00373000"/>
    <w:rsid w:val="0037703A"/>
    <w:rsid w:val="0038511A"/>
    <w:rsid w:val="0038728C"/>
    <w:rsid w:val="003905EF"/>
    <w:rsid w:val="003932FD"/>
    <w:rsid w:val="003A234A"/>
    <w:rsid w:val="003B0375"/>
    <w:rsid w:val="003B0ADA"/>
    <w:rsid w:val="003B2CE6"/>
    <w:rsid w:val="003B6745"/>
    <w:rsid w:val="003C541B"/>
    <w:rsid w:val="003D175E"/>
    <w:rsid w:val="003D2E53"/>
    <w:rsid w:val="003D38C0"/>
    <w:rsid w:val="003D4177"/>
    <w:rsid w:val="003D5186"/>
    <w:rsid w:val="003D58E3"/>
    <w:rsid w:val="003E1108"/>
    <w:rsid w:val="003E5778"/>
    <w:rsid w:val="003E782F"/>
    <w:rsid w:val="003F0507"/>
    <w:rsid w:val="003F6364"/>
    <w:rsid w:val="003F78D7"/>
    <w:rsid w:val="003F7D90"/>
    <w:rsid w:val="00401299"/>
    <w:rsid w:val="0040141C"/>
    <w:rsid w:val="0040363E"/>
    <w:rsid w:val="0041374E"/>
    <w:rsid w:val="00421A91"/>
    <w:rsid w:val="00423E9C"/>
    <w:rsid w:val="0042656E"/>
    <w:rsid w:val="00430C65"/>
    <w:rsid w:val="00431A0B"/>
    <w:rsid w:val="0043241D"/>
    <w:rsid w:val="00436E90"/>
    <w:rsid w:val="00440A01"/>
    <w:rsid w:val="0044255A"/>
    <w:rsid w:val="00443F9B"/>
    <w:rsid w:val="00446716"/>
    <w:rsid w:val="00465754"/>
    <w:rsid w:val="00465864"/>
    <w:rsid w:val="0046790C"/>
    <w:rsid w:val="004700F5"/>
    <w:rsid w:val="0047098F"/>
    <w:rsid w:val="00473346"/>
    <w:rsid w:val="00475609"/>
    <w:rsid w:val="00476980"/>
    <w:rsid w:val="00480AAD"/>
    <w:rsid w:val="0048776B"/>
    <w:rsid w:val="00494355"/>
    <w:rsid w:val="00496157"/>
    <w:rsid w:val="004A02D2"/>
    <w:rsid w:val="004A12E3"/>
    <w:rsid w:val="004A2591"/>
    <w:rsid w:val="004A3DBD"/>
    <w:rsid w:val="004A5069"/>
    <w:rsid w:val="004B58DB"/>
    <w:rsid w:val="004B5AC2"/>
    <w:rsid w:val="004B7946"/>
    <w:rsid w:val="004C08FF"/>
    <w:rsid w:val="004C2AB1"/>
    <w:rsid w:val="004C4B34"/>
    <w:rsid w:val="004C75E8"/>
    <w:rsid w:val="004D0644"/>
    <w:rsid w:val="004E0105"/>
    <w:rsid w:val="004E257C"/>
    <w:rsid w:val="004E2BFC"/>
    <w:rsid w:val="004E53A6"/>
    <w:rsid w:val="004E7959"/>
    <w:rsid w:val="004F4D1D"/>
    <w:rsid w:val="00500A30"/>
    <w:rsid w:val="00503DF2"/>
    <w:rsid w:val="00504668"/>
    <w:rsid w:val="005118D6"/>
    <w:rsid w:val="0052019F"/>
    <w:rsid w:val="005251FE"/>
    <w:rsid w:val="0052748D"/>
    <w:rsid w:val="00530AB5"/>
    <w:rsid w:val="00531167"/>
    <w:rsid w:val="00543BEE"/>
    <w:rsid w:val="0054419A"/>
    <w:rsid w:val="005451AB"/>
    <w:rsid w:val="005454F5"/>
    <w:rsid w:val="00550C12"/>
    <w:rsid w:val="00551C08"/>
    <w:rsid w:val="00554563"/>
    <w:rsid w:val="00554D03"/>
    <w:rsid w:val="0055630E"/>
    <w:rsid w:val="00556941"/>
    <w:rsid w:val="005570A0"/>
    <w:rsid w:val="005576B6"/>
    <w:rsid w:val="0056393E"/>
    <w:rsid w:val="005674DE"/>
    <w:rsid w:val="00573529"/>
    <w:rsid w:val="00573542"/>
    <w:rsid w:val="00574EC5"/>
    <w:rsid w:val="005867CB"/>
    <w:rsid w:val="00597872"/>
    <w:rsid w:val="005A05B8"/>
    <w:rsid w:val="005A1F6E"/>
    <w:rsid w:val="005A4305"/>
    <w:rsid w:val="005A5895"/>
    <w:rsid w:val="005B05D0"/>
    <w:rsid w:val="005B3321"/>
    <w:rsid w:val="005C1A9E"/>
    <w:rsid w:val="005C4F14"/>
    <w:rsid w:val="005D022F"/>
    <w:rsid w:val="005D10BC"/>
    <w:rsid w:val="005D30B2"/>
    <w:rsid w:val="005D3CFD"/>
    <w:rsid w:val="005D3ED0"/>
    <w:rsid w:val="005D4F34"/>
    <w:rsid w:val="005D5605"/>
    <w:rsid w:val="005E1709"/>
    <w:rsid w:val="005E26B0"/>
    <w:rsid w:val="005E4A8D"/>
    <w:rsid w:val="005E4EC3"/>
    <w:rsid w:val="005F0263"/>
    <w:rsid w:val="005F038A"/>
    <w:rsid w:val="005F08D1"/>
    <w:rsid w:val="005F1B7C"/>
    <w:rsid w:val="005F31B7"/>
    <w:rsid w:val="005F3C89"/>
    <w:rsid w:val="005F43B8"/>
    <w:rsid w:val="005F4489"/>
    <w:rsid w:val="00602ADD"/>
    <w:rsid w:val="0060601E"/>
    <w:rsid w:val="00606063"/>
    <w:rsid w:val="006111FB"/>
    <w:rsid w:val="00611332"/>
    <w:rsid w:val="006114FC"/>
    <w:rsid w:val="00613F9D"/>
    <w:rsid w:val="00614E34"/>
    <w:rsid w:val="006152D4"/>
    <w:rsid w:val="00616299"/>
    <w:rsid w:val="006174A6"/>
    <w:rsid w:val="00621338"/>
    <w:rsid w:val="006304CF"/>
    <w:rsid w:val="00633958"/>
    <w:rsid w:val="00634B5B"/>
    <w:rsid w:val="0064079C"/>
    <w:rsid w:val="00640938"/>
    <w:rsid w:val="00643F16"/>
    <w:rsid w:val="0064521B"/>
    <w:rsid w:val="006456D6"/>
    <w:rsid w:val="0065061E"/>
    <w:rsid w:val="006560E8"/>
    <w:rsid w:val="00666169"/>
    <w:rsid w:val="0067240C"/>
    <w:rsid w:val="00672555"/>
    <w:rsid w:val="00685A6A"/>
    <w:rsid w:val="00690742"/>
    <w:rsid w:val="00694EDD"/>
    <w:rsid w:val="006A3529"/>
    <w:rsid w:val="006A5994"/>
    <w:rsid w:val="006A6760"/>
    <w:rsid w:val="006A75F8"/>
    <w:rsid w:val="006B73AB"/>
    <w:rsid w:val="006B73E6"/>
    <w:rsid w:val="006C1285"/>
    <w:rsid w:val="006C2781"/>
    <w:rsid w:val="006C3D69"/>
    <w:rsid w:val="006C6531"/>
    <w:rsid w:val="006C747A"/>
    <w:rsid w:val="006D27ED"/>
    <w:rsid w:val="006E02D1"/>
    <w:rsid w:val="006E78DF"/>
    <w:rsid w:val="006F6AAB"/>
    <w:rsid w:val="00706A31"/>
    <w:rsid w:val="00711DFA"/>
    <w:rsid w:val="007126A5"/>
    <w:rsid w:val="00721E4F"/>
    <w:rsid w:val="0073051F"/>
    <w:rsid w:val="007325A8"/>
    <w:rsid w:val="00734EFE"/>
    <w:rsid w:val="007369FC"/>
    <w:rsid w:val="00736F95"/>
    <w:rsid w:val="007404E0"/>
    <w:rsid w:val="00743C27"/>
    <w:rsid w:val="0074510D"/>
    <w:rsid w:val="007452F6"/>
    <w:rsid w:val="00747DE0"/>
    <w:rsid w:val="00754F22"/>
    <w:rsid w:val="0075676B"/>
    <w:rsid w:val="00756A61"/>
    <w:rsid w:val="00762080"/>
    <w:rsid w:val="00775D48"/>
    <w:rsid w:val="00776619"/>
    <w:rsid w:val="00784382"/>
    <w:rsid w:val="007843D5"/>
    <w:rsid w:val="007877A8"/>
    <w:rsid w:val="00795965"/>
    <w:rsid w:val="007964EE"/>
    <w:rsid w:val="0079779F"/>
    <w:rsid w:val="007A5E05"/>
    <w:rsid w:val="007B3D42"/>
    <w:rsid w:val="007C4EC0"/>
    <w:rsid w:val="007D2556"/>
    <w:rsid w:val="007E33BA"/>
    <w:rsid w:val="007E7608"/>
    <w:rsid w:val="007F0F14"/>
    <w:rsid w:val="007F7A8B"/>
    <w:rsid w:val="007F7EC8"/>
    <w:rsid w:val="00800730"/>
    <w:rsid w:val="00802B97"/>
    <w:rsid w:val="008032B9"/>
    <w:rsid w:val="00804456"/>
    <w:rsid w:val="008070EB"/>
    <w:rsid w:val="00813CFC"/>
    <w:rsid w:val="00825739"/>
    <w:rsid w:val="00825775"/>
    <w:rsid w:val="00825F7B"/>
    <w:rsid w:val="00826725"/>
    <w:rsid w:val="008337D7"/>
    <w:rsid w:val="00841AD2"/>
    <w:rsid w:val="0084517F"/>
    <w:rsid w:val="008461D6"/>
    <w:rsid w:val="00847004"/>
    <w:rsid w:val="00850144"/>
    <w:rsid w:val="00850EA4"/>
    <w:rsid w:val="0085114C"/>
    <w:rsid w:val="008513F9"/>
    <w:rsid w:val="00853C2E"/>
    <w:rsid w:val="00857FEC"/>
    <w:rsid w:val="00861B6E"/>
    <w:rsid w:val="00863D76"/>
    <w:rsid w:val="008700F6"/>
    <w:rsid w:val="008720AE"/>
    <w:rsid w:val="008723D4"/>
    <w:rsid w:val="00872D89"/>
    <w:rsid w:val="00875A81"/>
    <w:rsid w:val="008777A6"/>
    <w:rsid w:val="0088755D"/>
    <w:rsid w:val="00892DB2"/>
    <w:rsid w:val="008938D3"/>
    <w:rsid w:val="008A4DD1"/>
    <w:rsid w:val="008B044A"/>
    <w:rsid w:val="008C1FDB"/>
    <w:rsid w:val="008C4CF3"/>
    <w:rsid w:val="008C5219"/>
    <w:rsid w:val="008D3D5A"/>
    <w:rsid w:val="008D5A01"/>
    <w:rsid w:val="008D76B0"/>
    <w:rsid w:val="008E060A"/>
    <w:rsid w:val="008E1756"/>
    <w:rsid w:val="008E40F5"/>
    <w:rsid w:val="008F2E51"/>
    <w:rsid w:val="0090306A"/>
    <w:rsid w:val="00903855"/>
    <w:rsid w:val="00904EC2"/>
    <w:rsid w:val="00910AFC"/>
    <w:rsid w:val="00914E9D"/>
    <w:rsid w:val="0091646F"/>
    <w:rsid w:val="00920573"/>
    <w:rsid w:val="009258E2"/>
    <w:rsid w:val="00932A20"/>
    <w:rsid w:val="009341B4"/>
    <w:rsid w:val="00934C67"/>
    <w:rsid w:val="009379CA"/>
    <w:rsid w:val="009441F8"/>
    <w:rsid w:val="00951CB0"/>
    <w:rsid w:val="0095625E"/>
    <w:rsid w:val="00960DA6"/>
    <w:rsid w:val="00966E11"/>
    <w:rsid w:val="00967164"/>
    <w:rsid w:val="009704CD"/>
    <w:rsid w:val="00972730"/>
    <w:rsid w:val="00974B06"/>
    <w:rsid w:val="00984387"/>
    <w:rsid w:val="009865A9"/>
    <w:rsid w:val="00987134"/>
    <w:rsid w:val="00994B65"/>
    <w:rsid w:val="00995D73"/>
    <w:rsid w:val="009A1D8D"/>
    <w:rsid w:val="009A2A47"/>
    <w:rsid w:val="009A2EB5"/>
    <w:rsid w:val="009B3813"/>
    <w:rsid w:val="009B4B19"/>
    <w:rsid w:val="009B63CF"/>
    <w:rsid w:val="009C1888"/>
    <w:rsid w:val="009C275D"/>
    <w:rsid w:val="009C2A3C"/>
    <w:rsid w:val="009C75E3"/>
    <w:rsid w:val="009C7A91"/>
    <w:rsid w:val="009E2692"/>
    <w:rsid w:val="009F2AE1"/>
    <w:rsid w:val="009F2DA0"/>
    <w:rsid w:val="009F4BBA"/>
    <w:rsid w:val="009F55DE"/>
    <w:rsid w:val="009F5F7B"/>
    <w:rsid w:val="009F7FE7"/>
    <w:rsid w:val="00A00CCB"/>
    <w:rsid w:val="00A0397E"/>
    <w:rsid w:val="00A03D57"/>
    <w:rsid w:val="00A0739E"/>
    <w:rsid w:val="00A10ABB"/>
    <w:rsid w:val="00A10C4E"/>
    <w:rsid w:val="00A11EA0"/>
    <w:rsid w:val="00A1681B"/>
    <w:rsid w:val="00A20671"/>
    <w:rsid w:val="00A2117D"/>
    <w:rsid w:val="00A21CC6"/>
    <w:rsid w:val="00A22B86"/>
    <w:rsid w:val="00A22E7D"/>
    <w:rsid w:val="00A23C5F"/>
    <w:rsid w:val="00A24876"/>
    <w:rsid w:val="00A25710"/>
    <w:rsid w:val="00A31108"/>
    <w:rsid w:val="00A31591"/>
    <w:rsid w:val="00A3274D"/>
    <w:rsid w:val="00A35F45"/>
    <w:rsid w:val="00A437E3"/>
    <w:rsid w:val="00A50C12"/>
    <w:rsid w:val="00A510C2"/>
    <w:rsid w:val="00A520F4"/>
    <w:rsid w:val="00A54BAF"/>
    <w:rsid w:val="00A573EC"/>
    <w:rsid w:val="00A634C8"/>
    <w:rsid w:val="00A65C01"/>
    <w:rsid w:val="00A6727D"/>
    <w:rsid w:val="00A72AD1"/>
    <w:rsid w:val="00A75764"/>
    <w:rsid w:val="00A769C6"/>
    <w:rsid w:val="00A8072F"/>
    <w:rsid w:val="00A81CE0"/>
    <w:rsid w:val="00A82C6A"/>
    <w:rsid w:val="00A858D7"/>
    <w:rsid w:val="00A970B6"/>
    <w:rsid w:val="00A97A8B"/>
    <w:rsid w:val="00AA052F"/>
    <w:rsid w:val="00AA40BC"/>
    <w:rsid w:val="00AA4BC6"/>
    <w:rsid w:val="00AB1F3A"/>
    <w:rsid w:val="00AC06E6"/>
    <w:rsid w:val="00AC1B58"/>
    <w:rsid w:val="00AC6B56"/>
    <w:rsid w:val="00AD2CBE"/>
    <w:rsid w:val="00AD30AE"/>
    <w:rsid w:val="00AD7760"/>
    <w:rsid w:val="00AE1AAE"/>
    <w:rsid w:val="00AE6016"/>
    <w:rsid w:val="00AF355B"/>
    <w:rsid w:val="00B0321F"/>
    <w:rsid w:val="00B07852"/>
    <w:rsid w:val="00B152DA"/>
    <w:rsid w:val="00B2057D"/>
    <w:rsid w:val="00B24DB8"/>
    <w:rsid w:val="00B314EA"/>
    <w:rsid w:val="00B316E9"/>
    <w:rsid w:val="00B31A34"/>
    <w:rsid w:val="00B329A8"/>
    <w:rsid w:val="00B32FD3"/>
    <w:rsid w:val="00B3720D"/>
    <w:rsid w:val="00B4709D"/>
    <w:rsid w:val="00B47EC1"/>
    <w:rsid w:val="00B5278B"/>
    <w:rsid w:val="00B60765"/>
    <w:rsid w:val="00B60981"/>
    <w:rsid w:val="00B8274B"/>
    <w:rsid w:val="00B93C1A"/>
    <w:rsid w:val="00B9663F"/>
    <w:rsid w:val="00B971AE"/>
    <w:rsid w:val="00BA2944"/>
    <w:rsid w:val="00BA2AC7"/>
    <w:rsid w:val="00BA3280"/>
    <w:rsid w:val="00BA34C0"/>
    <w:rsid w:val="00BA37C3"/>
    <w:rsid w:val="00BA3A55"/>
    <w:rsid w:val="00BA424C"/>
    <w:rsid w:val="00BA7C47"/>
    <w:rsid w:val="00BB1492"/>
    <w:rsid w:val="00BB1CB2"/>
    <w:rsid w:val="00BB4F3F"/>
    <w:rsid w:val="00BC10B5"/>
    <w:rsid w:val="00BC3353"/>
    <w:rsid w:val="00BC5B97"/>
    <w:rsid w:val="00BD6593"/>
    <w:rsid w:val="00BE1118"/>
    <w:rsid w:val="00BE3A5F"/>
    <w:rsid w:val="00BE45FF"/>
    <w:rsid w:val="00BE5DDE"/>
    <w:rsid w:val="00BF141F"/>
    <w:rsid w:val="00BF54C3"/>
    <w:rsid w:val="00BF70D6"/>
    <w:rsid w:val="00C014CC"/>
    <w:rsid w:val="00C077A0"/>
    <w:rsid w:val="00C1087D"/>
    <w:rsid w:val="00C127B2"/>
    <w:rsid w:val="00C15F37"/>
    <w:rsid w:val="00C30410"/>
    <w:rsid w:val="00C31518"/>
    <w:rsid w:val="00C3432D"/>
    <w:rsid w:val="00C41FA2"/>
    <w:rsid w:val="00C4291D"/>
    <w:rsid w:val="00C510FC"/>
    <w:rsid w:val="00C51784"/>
    <w:rsid w:val="00C55251"/>
    <w:rsid w:val="00C56D57"/>
    <w:rsid w:val="00C573D1"/>
    <w:rsid w:val="00C62562"/>
    <w:rsid w:val="00C62A2E"/>
    <w:rsid w:val="00C80850"/>
    <w:rsid w:val="00C823A3"/>
    <w:rsid w:val="00C832F9"/>
    <w:rsid w:val="00C83FBF"/>
    <w:rsid w:val="00C8651C"/>
    <w:rsid w:val="00C91C0C"/>
    <w:rsid w:val="00C930DB"/>
    <w:rsid w:val="00C96193"/>
    <w:rsid w:val="00CA2D81"/>
    <w:rsid w:val="00CB5C95"/>
    <w:rsid w:val="00CC3236"/>
    <w:rsid w:val="00CC67CA"/>
    <w:rsid w:val="00CD0379"/>
    <w:rsid w:val="00CD721A"/>
    <w:rsid w:val="00CD7C58"/>
    <w:rsid w:val="00CE26E1"/>
    <w:rsid w:val="00CF22D6"/>
    <w:rsid w:val="00CF5240"/>
    <w:rsid w:val="00D0149F"/>
    <w:rsid w:val="00D1079E"/>
    <w:rsid w:val="00D11A61"/>
    <w:rsid w:val="00D1483A"/>
    <w:rsid w:val="00D2008E"/>
    <w:rsid w:val="00D24D4F"/>
    <w:rsid w:val="00D24ED2"/>
    <w:rsid w:val="00D31F66"/>
    <w:rsid w:val="00D33809"/>
    <w:rsid w:val="00D3562D"/>
    <w:rsid w:val="00D3616C"/>
    <w:rsid w:val="00D43F60"/>
    <w:rsid w:val="00D456BE"/>
    <w:rsid w:val="00D47786"/>
    <w:rsid w:val="00D517A5"/>
    <w:rsid w:val="00D6209A"/>
    <w:rsid w:val="00D63258"/>
    <w:rsid w:val="00D67604"/>
    <w:rsid w:val="00D75F98"/>
    <w:rsid w:val="00D76FF6"/>
    <w:rsid w:val="00D77067"/>
    <w:rsid w:val="00D77E40"/>
    <w:rsid w:val="00D80DE7"/>
    <w:rsid w:val="00D84F8B"/>
    <w:rsid w:val="00D86245"/>
    <w:rsid w:val="00D947B0"/>
    <w:rsid w:val="00DA387E"/>
    <w:rsid w:val="00DA3AAC"/>
    <w:rsid w:val="00DB05E9"/>
    <w:rsid w:val="00DB1FF1"/>
    <w:rsid w:val="00DB3E46"/>
    <w:rsid w:val="00DC0FE3"/>
    <w:rsid w:val="00DC7E67"/>
    <w:rsid w:val="00DD0370"/>
    <w:rsid w:val="00DD59EE"/>
    <w:rsid w:val="00DE33E2"/>
    <w:rsid w:val="00DE54FF"/>
    <w:rsid w:val="00DE6219"/>
    <w:rsid w:val="00DE770F"/>
    <w:rsid w:val="00DF63E5"/>
    <w:rsid w:val="00DF798E"/>
    <w:rsid w:val="00E030F5"/>
    <w:rsid w:val="00E0635C"/>
    <w:rsid w:val="00E066B1"/>
    <w:rsid w:val="00E207C9"/>
    <w:rsid w:val="00E237F9"/>
    <w:rsid w:val="00E26963"/>
    <w:rsid w:val="00E3006C"/>
    <w:rsid w:val="00E31343"/>
    <w:rsid w:val="00E34258"/>
    <w:rsid w:val="00E34BA2"/>
    <w:rsid w:val="00E46DF5"/>
    <w:rsid w:val="00E51EE5"/>
    <w:rsid w:val="00E52D89"/>
    <w:rsid w:val="00E53D9E"/>
    <w:rsid w:val="00E57B7C"/>
    <w:rsid w:val="00E6382A"/>
    <w:rsid w:val="00E63B15"/>
    <w:rsid w:val="00E63CB4"/>
    <w:rsid w:val="00E6420F"/>
    <w:rsid w:val="00E64751"/>
    <w:rsid w:val="00E6658D"/>
    <w:rsid w:val="00E67644"/>
    <w:rsid w:val="00E70FF0"/>
    <w:rsid w:val="00E725E9"/>
    <w:rsid w:val="00E7375B"/>
    <w:rsid w:val="00E73F29"/>
    <w:rsid w:val="00E772A0"/>
    <w:rsid w:val="00E812F3"/>
    <w:rsid w:val="00E8171F"/>
    <w:rsid w:val="00E852E0"/>
    <w:rsid w:val="00E875C5"/>
    <w:rsid w:val="00E87A17"/>
    <w:rsid w:val="00E91844"/>
    <w:rsid w:val="00E96ACD"/>
    <w:rsid w:val="00EA13E1"/>
    <w:rsid w:val="00EA3739"/>
    <w:rsid w:val="00EA3D3F"/>
    <w:rsid w:val="00EA4A63"/>
    <w:rsid w:val="00EB2403"/>
    <w:rsid w:val="00EC2BC3"/>
    <w:rsid w:val="00ED022E"/>
    <w:rsid w:val="00ED2381"/>
    <w:rsid w:val="00ED4C7E"/>
    <w:rsid w:val="00ED53E1"/>
    <w:rsid w:val="00EE4486"/>
    <w:rsid w:val="00EF0268"/>
    <w:rsid w:val="00EF1617"/>
    <w:rsid w:val="00EF1EA2"/>
    <w:rsid w:val="00EF4180"/>
    <w:rsid w:val="00F02ED6"/>
    <w:rsid w:val="00F07FB5"/>
    <w:rsid w:val="00F105F7"/>
    <w:rsid w:val="00F1156A"/>
    <w:rsid w:val="00F1483C"/>
    <w:rsid w:val="00F173B2"/>
    <w:rsid w:val="00F22B8E"/>
    <w:rsid w:val="00F22CCB"/>
    <w:rsid w:val="00F25FC2"/>
    <w:rsid w:val="00F31CCC"/>
    <w:rsid w:val="00F3201B"/>
    <w:rsid w:val="00F37D01"/>
    <w:rsid w:val="00F447AC"/>
    <w:rsid w:val="00F466A7"/>
    <w:rsid w:val="00F50471"/>
    <w:rsid w:val="00F519BE"/>
    <w:rsid w:val="00F55A0E"/>
    <w:rsid w:val="00F57660"/>
    <w:rsid w:val="00F57C86"/>
    <w:rsid w:val="00F613DF"/>
    <w:rsid w:val="00F64BE3"/>
    <w:rsid w:val="00F724FD"/>
    <w:rsid w:val="00F72ED6"/>
    <w:rsid w:val="00F76B71"/>
    <w:rsid w:val="00F77051"/>
    <w:rsid w:val="00F7748D"/>
    <w:rsid w:val="00F8488B"/>
    <w:rsid w:val="00F92E32"/>
    <w:rsid w:val="00F92F90"/>
    <w:rsid w:val="00F937F4"/>
    <w:rsid w:val="00F94FA0"/>
    <w:rsid w:val="00FA03D1"/>
    <w:rsid w:val="00FA064A"/>
    <w:rsid w:val="00FA1D1D"/>
    <w:rsid w:val="00FA476E"/>
    <w:rsid w:val="00FB5B52"/>
    <w:rsid w:val="00FC03AB"/>
    <w:rsid w:val="00FC6C70"/>
    <w:rsid w:val="00FC793A"/>
    <w:rsid w:val="00FD1AFB"/>
    <w:rsid w:val="00FD5209"/>
    <w:rsid w:val="00FE26A7"/>
    <w:rsid w:val="00FE3AB4"/>
    <w:rsid w:val="00FE557A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760"/>
  <w15:docId w15:val="{BCFA6669-555C-4C0E-80BA-C3B12D3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00"/>
    <w:pPr>
      <w:widowControl w:val="0"/>
      <w:shd w:val="clear" w:color="auto" w:fill="FFFFFF"/>
      <w:spacing w:after="0" w:line="360" w:lineRule="auto"/>
      <w:ind w:firstLine="652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C5900"/>
    <w:pPr>
      <w:ind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0C5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900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C59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0C59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5900"/>
    <w:pPr>
      <w:spacing w:line="0" w:lineRule="atLeast"/>
      <w:jc w:val="right"/>
    </w:pPr>
    <w:rPr>
      <w:color w:val="auto"/>
    </w:rPr>
  </w:style>
  <w:style w:type="paragraph" w:customStyle="1" w:styleId="12">
    <w:name w:val="Заголовок №1"/>
    <w:basedOn w:val="a"/>
    <w:link w:val="11"/>
    <w:rsid w:val="000C5900"/>
    <w:pPr>
      <w:spacing w:before="240" w:after="540" w:line="370" w:lineRule="exact"/>
      <w:jc w:val="center"/>
      <w:outlineLvl w:val="0"/>
    </w:pPr>
    <w:rPr>
      <w:b/>
      <w:bCs/>
      <w:color w:val="auto"/>
    </w:rPr>
  </w:style>
  <w:style w:type="character" w:customStyle="1" w:styleId="7">
    <w:name w:val="Основной текст (7)_"/>
    <w:basedOn w:val="a0"/>
    <w:link w:val="70"/>
    <w:rsid w:val="000C590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C5900"/>
    <w:pPr>
      <w:spacing w:before="300" w:after="120" w:line="370" w:lineRule="exact"/>
      <w:ind w:firstLine="740"/>
    </w:pPr>
    <w:rPr>
      <w:b/>
      <w:bCs/>
      <w:i/>
      <w:i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0C5900"/>
    <w:rPr>
      <w:rFonts w:asciiTheme="majorHAnsi" w:eastAsiaTheme="majorEastAsia" w:hAnsiTheme="majorHAnsi" w:cstheme="majorBidi"/>
      <w:color w:val="2E74B5" w:themeColor="accent1" w:themeShade="BF"/>
      <w:sz w:val="26"/>
      <w:szCs w:val="26"/>
      <w:shd w:val="clear" w:color="auto" w:fill="FFFFFF"/>
    </w:rPr>
  </w:style>
  <w:style w:type="paragraph" w:styleId="a3">
    <w:name w:val="List Paragraph"/>
    <w:basedOn w:val="a"/>
    <w:link w:val="a4"/>
    <w:uiPriority w:val="34"/>
    <w:qFormat/>
    <w:rsid w:val="000C5900"/>
    <w:pPr>
      <w:widowControl/>
      <w:shd w:val="clear" w:color="auto" w:fill="auto"/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character" w:customStyle="1" w:styleId="3">
    <w:name w:val="Основной текст (3)_"/>
    <w:basedOn w:val="a0"/>
    <w:link w:val="30"/>
    <w:rsid w:val="00C8651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27pt">
    <w:name w:val="Основной текст (7) + 27 pt;Не курсив"/>
    <w:basedOn w:val="7"/>
    <w:rsid w:val="00C8651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8651C"/>
    <w:pPr>
      <w:spacing w:before="540" w:after="6420" w:line="370" w:lineRule="exact"/>
      <w:jc w:val="center"/>
    </w:pPr>
    <w:rPr>
      <w:b/>
      <w:bCs/>
      <w:color w:val="auto"/>
    </w:rPr>
  </w:style>
  <w:style w:type="character" w:customStyle="1" w:styleId="a4">
    <w:name w:val="Абзац списка Знак"/>
    <w:basedOn w:val="a0"/>
    <w:link w:val="a3"/>
    <w:uiPriority w:val="34"/>
    <w:rsid w:val="00C8651C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441F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B6745"/>
    <w:rPr>
      <w:color w:val="0563C1" w:themeColor="hyperlink"/>
      <w:u w:val="single"/>
    </w:rPr>
  </w:style>
  <w:style w:type="character" w:customStyle="1" w:styleId="dt-m">
    <w:name w:val="dt-m"/>
    <w:basedOn w:val="a0"/>
    <w:rsid w:val="00086954"/>
  </w:style>
  <w:style w:type="paragraph" w:styleId="a7">
    <w:name w:val="Balloon Text"/>
    <w:basedOn w:val="a"/>
    <w:link w:val="a8"/>
    <w:uiPriority w:val="99"/>
    <w:semiHidden/>
    <w:unhideWhenUsed/>
    <w:rsid w:val="006111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1FB"/>
    <w:rPr>
      <w:rFonts w:ascii="Segoe UI" w:eastAsia="Times New Roman" w:hAnsi="Segoe UI" w:cs="Segoe UI"/>
      <w:color w:val="000000"/>
      <w:sz w:val="18"/>
      <w:szCs w:val="18"/>
      <w:shd w:val="clear" w:color="auto" w:fill="FFFFFF"/>
    </w:rPr>
  </w:style>
  <w:style w:type="paragraph" w:customStyle="1" w:styleId="s1">
    <w:name w:val="s_1"/>
    <w:basedOn w:val="a"/>
    <w:rsid w:val="00C823A3"/>
    <w:pPr>
      <w:widowControl/>
      <w:shd w:val="clear" w:color="auto" w:fill="auto"/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5961/3ba6661fa74517022e3a7171175f7521de7b4ec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4661/1008ea2a31a97aede3e031147e70d34359b20ab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EF1A-1CC1-4CF4-AD40-653F7161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Arsen</cp:lastModifiedBy>
  <cp:revision>12</cp:revision>
  <cp:lastPrinted>2024-10-15T06:53:00Z</cp:lastPrinted>
  <dcterms:created xsi:type="dcterms:W3CDTF">2025-12-12T12:38:00Z</dcterms:created>
  <dcterms:modified xsi:type="dcterms:W3CDTF">2025-12-12T13:39:00Z</dcterms:modified>
</cp:coreProperties>
</file>